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D6AD5" w14:textId="3C8FA872" w:rsidR="00B02B0A" w:rsidRDefault="00FE7A3B" w:rsidP="00D63DC9">
      <w:pPr>
        <w:spacing w:line="276" w:lineRule="auto"/>
        <w:jc w:val="both"/>
        <w:rPr>
          <w:rFonts w:asciiTheme="minorHAnsi" w:hAnsiTheme="minorHAnsi" w:cs="Arial"/>
          <w:b/>
        </w:rPr>
      </w:pPr>
      <w:r w:rsidRPr="00C776D8">
        <w:rPr>
          <w:rFonts w:asciiTheme="minorHAnsi" w:hAnsiTheme="minorHAnsi" w:cs="Arial"/>
          <w:b/>
          <w:noProof/>
        </w:rPr>
        <w:drawing>
          <wp:anchor distT="0" distB="0" distL="114300" distR="114300" simplePos="0" relativeHeight="251659264" behindDoc="0" locked="0" layoutInCell="1" allowOverlap="1" wp14:anchorId="381A7E24" wp14:editId="6E3DE09F">
            <wp:simplePos x="0" y="0"/>
            <wp:positionH relativeFrom="margin">
              <wp:align>left</wp:align>
            </wp:positionH>
            <wp:positionV relativeFrom="paragraph">
              <wp:posOffset>61595</wp:posOffset>
            </wp:positionV>
            <wp:extent cx="542925" cy="561975"/>
            <wp:effectExtent l="0" t="0" r="9525" b="9525"/>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r="7268" b="4404"/>
                    <a:stretch>
                      <a:fillRect/>
                    </a:stretch>
                  </pic:blipFill>
                  <pic:spPr bwMode="auto">
                    <a:xfrm>
                      <a:off x="0" y="0"/>
                      <a:ext cx="542925" cy="561975"/>
                    </a:xfrm>
                    <a:prstGeom prst="rect">
                      <a:avLst/>
                    </a:prstGeom>
                    <a:noFill/>
                    <a:ln w="9525">
                      <a:noFill/>
                      <a:miter lim="800000"/>
                      <a:headEnd/>
                      <a:tailEnd/>
                    </a:ln>
                  </pic:spPr>
                </pic:pic>
              </a:graphicData>
            </a:graphic>
          </wp:anchor>
        </w:drawing>
      </w:r>
    </w:p>
    <w:p w14:paraId="66E9AA32" w14:textId="5327E52C" w:rsidR="00455395" w:rsidRPr="00581418" w:rsidRDefault="001E1BA9" w:rsidP="00D63DC9">
      <w:pPr>
        <w:spacing w:line="276" w:lineRule="auto"/>
        <w:jc w:val="both"/>
        <w:rPr>
          <w:rFonts w:asciiTheme="minorHAnsi" w:hAnsiTheme="minorHAnsi" w:cs="Arial"/>
          <w:b/>
        </w:rPr>
      </w:pPr>
      <w:r w:rsidRPr="00581418">
        <w:rPr>
          <w:rFonts w:asciiTheme="minorHAnsi" w:hAnsiTheme="minorHAnsi" w:cs="Arial"/>
          <w:b/>
        </w:rPr>
        <w:t xml:space="preserve"> </w:t>
      </w:r>
    </w:p>
    <w:p w14:paraId="2D3336C7" w14:textId="77777777" w:rsidR="00455395" w:rsidRPr="00581418" w:rsidRDefault="00D63DC9" w:rsidP="008B71D1">
      <w:pPr>
        <w:spacing w:line="276" w:lineRule="auto"/>
        <w:rPr>
          <w:rFonts w:asciiTheme="minorHAnsi" w:hAnsiTheme="minorHAnsi" w:cs="Arial"/>
          <w:b/>
        </w:rPr>
      </w:pPr>
      <w:r>
        <w:rPr>
          <w:rFonts w:asciiTheme="minorHAnsi" w:hAnsiTheme="minorHAnsi" w:cs="Arial"/>
          <w:b/>
        </w:rPr>
        <w:t xml:space="preserve">                                                                                                </w:t>
      </w:r>
    </w:p>
    <w:p w14:paraId="26D23E1A" w14:textId="77777777" w:rsidR="003D0C85" w:rsidRDefault="003D0C85" w:rsidP="008B71D1">
      <w:pPr>
        <w:spacing w:line="276" w:lineRule="auto"/>
        <w:ind w:left="-567" w:right="113"/>
        <w:rPr>
          <w:rFonts w:asciiTheme="minorHAnsi" w:hAnsiTheme="minorHAnsi" w:cstheme="minorHAnsi"/>
          <w:b/>
        </w:rPr>
      </w:pPr>
    </w:p>
    <w:p w14:paraId="20C93860" w14:textId="063E8072" w:rsidR="006B61AE" w:rsidRPr="00C92C1B" w:rsidRDefault="006B61AE" w:rsidP="00FE7A3B">
      <w:pPr>
        <w:spacing w:line="276" w:lineRule="auto"/>
        <w:ind w:left="426" w:right="113" w:hanging="284"/>
        <w:rPr>
          <w:rFonts w:asciiTheme="minorHAnsi" w:hAnsiTheme="minorHAnsi" w:cstheme="minorHAnsi"/>
          <w:b/>
        </w:rPr>
      </w:pPr>
      <w:r w:rsidRPr="00C92C1B">
        <w:rPr>
          <w:rFonts w:asciiTheme="minorHAnsi" w:hAnsiTheme="minorHAnsi" w:cstheme="minorHAnsi"/>
          <w:b/>
        </w:rPr>
        <w:t>ΕΛΛΗΝΙΚΗ ΔΗΜΟΚΡΑΤΙΑ</w:t>
      </w:r>
    </w:p>
    <w:p w14:paraId="62848AAC" w14:textId="77777777" w:rsidR="006B61AE" w:rsidRPr="00C92C1B" w:rsidRDefault="006B61AE" w:rsidP="00FE7A3B">
      <w:pPr>
        <w:spacing w:line="276" w:lineRule="auto"/>
        <w:ind w:left="426" w:right="113" w:hanging="284"/>
        <w:jc w:val="both"/>
        <w:rPr>
          <w:rFonts w:asciiTheme="minorHAnsi" w:hAnsiTheme="minorHAnsi" w:cstheme="minorHAnsi"/>
          <w:b/>
        </w:rPr>
      </w:pPr>
      <w:r w:rsidRPr="00C92C1B">
        <w:rPr>
          <w:rFonts w:asciiTheme="minorHAnsi" w:hAnsiTheme="minorHAnsi" w:cstheme="minorHAnsi"/>
          <w:b/>
        </w:rPr>
        <w:t xml:space="preserve">ΥΠΟΥΡΓΕΙΟ ΨΗΦΙΑΚΗΣ </w:t>
      </w:r>
      <w:r w:rsidR="00962BB2" w:rsidRPr="00C92C1B">
        <w:rPr>
          <w:rFonts w:asciiTheme="minorHAnsi" w:hAnsiTheme="minorHAnsi" w:cstheme="minorHAnsi"/>
          <w:b/>
        </w:rPr>
        <w:t>ΔΙΑΚΥΒΕΡΝΗΣΗΣ</w:t>
      </w:r>
    </w:p>
    <w:p w14:paraId="11C8D37C" w14:textId="096E6FD8" w:rsidR="00962BB2" w:rsidRPr="00C92C1B" w:rsidRDefault="006B61AE" w:rsidP="00FE7A3B">
      <w:pPr>
        <w:spacing w:line="276" w:lineRule="auto"/>
        <w:ind w:left="426" w:right="113" w:hanging="284"/>
        <w:rPr>
          <w:rFonts w:asciiTheme="minorHAnsi" w:hAnsiTheme="minorHAnsi" w:cstheme="minorHAnsi"/>
        </w:rPr>
      </w:pPr>
      <w:r w:rsidRPr="00C92C1B">
        <w:rPr>
          <w:rFonts w:asciiTheme="minorHAnsi" w:hAnsiTheme="minorHAnsi" w:cstheme="minorHAnsi"/>
        </w:rPr>
        <w:t xml:space="preserve">Γενική Διεύθυνση Οικονομικών </w:t>
      </w:r>
      <w:r w:rsidR="00962BB2" w:rsidRPr="00C92C1B">
        <w:rPr>
          <w:rFonts w:asciiTheme="minorHAnsi" w:hAnsiTheme="minorHAnsi" w:cstheme="minorHAnsi"/>
        </w:rPr>
        <w:t xml:space="preserve">και                                                    </w:t>
      </w:r>
      <w:r w:rsidR="00084629" w:rsidRPr="00C92C1B">
        <w:rPr>
          <w:rFonts w:asciiTheme="minorHAnsi" w:hAnsiTheme="minorHAnsi" w:cstheme="minorHAnsi"/>
          <w:b/>
        </w:rPr>
        <w:t xml:space="preserve">  </w:t>
      </w:r>
      <w:r w:rsidR="003D0C85" w:rsidRPr="003D0C85">
        <w:rPr>
          <w:rFonts w:asciiTheme="minorHAnsi" w:hAnsiTheme="minorHAnsi" w:cstheme="minorHAnsi"/>
          <w:b/>
        </w:rPr>
        <w:t xml:space="preserve">             </w:t>
      </w:r>
    </w:p>
    <w:p w14:paraId="6065FE35" w14:textId="77777777" w:rsidR="006B61AE" w:rsidRPr="00C92C1B" w:rsidRDefault="00962BB2" w:rsidP="00FE7A3B">
      <w:pPr>
        <w:spacing w:line="276" w:lineRule="auto"/>
        <w:ind w:left="426" w:right="113" w:hanging="284"/>
        <w:rPr>
          <w:rFonts w:asciiTheme="minorHAnsi" w:hAnsiTheme="minorHAnsi" w:cstheme="minorHAnsi"/>
        </w:rPr>
      </w:pPr>
      <w:r w:rsidRPr="00C92C1B">
        <w:rPr>
          <w:rFonts w:asciiTheme="minorHAnsi" w:hAnsiTheme="minorHAnsi" w:cstheme="minorHAnsi"/>
        </w:rPr>
        <w:t xml:space="preserve">Διοικητικών </w:t>
      </w:r>
      <w:r w:rsidR="006B61AE" w:rsidRPr="00C92C1B">
        <w:rPr>
          <w:rFonts w:asciiTheme="minorHAnsi" w:hAnsiTheme="minorHAnsi" w:cstheme="minorHAnsi"/>
        </w:rPr>
        <w:t>Υπηρεσιών</w:t>
      </w:r>
      <w:r w:rsidRPr="00C92C1B">
        <w:rPr>
          <w:rFonts w:asciiTheme="minorHAnsi" w:hAnsiTheme="minorHAnsi" w:cstheme="minorHAnsi"/>
        </w:rPr>
        <w:t xml:space="preserve">                                           </w:t>
      </w:r>
      <w:r w:rsidR="0047532B" w:rsidRPr="00C92C1B">
        <w:rPr>
          <w:rFonts w:asciiTheme="minorHAnsi" w:hAnsiTheme="minorHAnsi" w:cstheme="minorHAnsi"/>
        </w:rPr>
        <w:t xml:space="preserve">                               </w:t>
      </w:r>
      <w:r w:rsidRPr="00C92C1B">
        <w:rPr>
          <w:rFonts w:asciiTheme="minorHAnsi" w:hAnsiTheme="minorHAnsi" w:cstheme="minorHAnsi"/>
        </w:rPr>
        <w:t xml:space="preserve">                                                  </w:t>
      </w:r>
    </w:p>
    <w:p w14:paraId="43D62001" w14:textId="0ECA3E50" w:rsidR="00962BB2" w:rsidRPr="00C92C1B" w:rsidRDefault="006B61AE" w:rsidP="00FE7A3B">
      <w:pPr>
        <w:spacing w:line="276" w:lineRule="auto"/>
        <w:ind w:left="426" w:right="113" w:hanging="284"/>
        <w:jc w:val="both"/>
        <w:rPr>
          <w:rFonts w:asciiTheme="minorHAnsi" w:hAnsiTheme="minorHAnsi" w:cstheme="minorHAnsi"/>
        </w:rPr>
      </w:pPr>
      <w:bookmarkStart w:id="0" w:name="b2"/>
      <w:bookmarkEnd w:id="0"/>
      <w:r w:rsidRPr="00C92C1B">
        <w:rPr>
          <w:rFonts w:asciiTheme="minorHAnsi" w:hAnsiTheme="minorHAnsi" w:cstheme="minorHAnsi"/>
        </w:rPr>
        <w:t xml:space="preserve">Διεύθυνση </w:t>
      </w:r>
      <w:r w:rsidR="00AE2C1B">
        <w:rPr>
          <w:rFonts w:asciiTheme="minorHAnsi" w:hAnsiTheme="minorHAnsi" w:cstheme="minorHAnsi"/>
        </w:rPr>
        <w:t xml:space="preserve">Προμηθειών </w:t>
      </w:r>
      <w:r w:rsidR="00B02B0A" w:rsidRPr="00B02B0A">
        <w:rPr>
          <w:rFonts w:asciiTheme="minorHAnsi" w:hAnsiTheme="minorHAnsi" w:cstheme="minorHAnsi"/>
        </w:rPr>
        <w:t xml:space="preserve">&amp; </w:t>
      </w:r>
      <w:r w:rsidR="00B02B0A">
        <w:rPr>
          <w:rFonts w:asciiTheme="minorHAnsi" w:hAnsiTheme="minorHAnsi" w:cstheme="minorHAnsi"/>
        </w:rPr>
        <w:t>Διοικητικής Μέριμνας</w:t>
      </w:r>
      <w:r w:rsidR="00FE7A3B" w:rsidRPr="00FE7A3B">
        <w:rPr>
          <w:rFonts w:asciiTheme="minorHAnsi" w:hAnsiTheme="minorHAnsi" w:cstheme="minorHAnsi"/>
          <w:b/>
        </w:rPr>
        <w:t xml:space="preserve"> </w:t>
      </w:r>
      <w:r w:rsidR="00FE7A3B">
        <w:rPr>
          <w:rFonts w:asciiTheme="minorHAnsi" w:hAnsiTheme="minorHAnsi" w:cstheme="minorHAnsi"/>
          <w:b/>
        </w:rPr>
        <w:t xml:space="preserve">                                     </w:t>
      </w:r>
      <w:r w:rsidR="00FE7A3B" w:rsidRPr="00FE7A3B">
        <w:rPr>
          <w:rFonts w:asciiTheme="minorHAnsi" w:hAnsiTheme="minorHAnsi" w:cstheme="minorHAnsi"/>
          <w:b/>
        </w:rPr>
        <w:t>ΠΡΟΣ: Κάθε ενδιαφερόμενο</w:t>
      </w:r>
    </w:p>
    <w:p w14:paraId="152B00F6" w14:textId="2E185A9B" w:rsidR="00C92C1B" w:rsidRPr="00C92C1B" w:rsidRDefault="00B02B0A" w:rsidP="00FE7A3B">
      <w:pPr>
        <w:spacing w:line="276" w:lineRule="auto"/>
        <w:ind w:left="426" w:right="113" w:hanging="284"/>
        <w:jc w:val="both"/>
        <w:rPr>
          <w:rFonts w:asciiTheme="minorHAnsi" w:hAnsiTheme="minorHAnsi" w:cstheme="minorHAnsi"/>
        </w:rPr>
      </w:pPr>
      <w:r w:rsidRPr="00C92C1B">
        <w:rPr>
          <w:rFonts w:asciiTheme="minorHAnsi" w:hAnsiTheme="minorHAnsi" w:cstheme="minorHAnsi"/>
        </w:rPr>
        <w:t xml:space="preserve">Τμήμα </w:t>
      </w:r>
      <w:r>
        <w:rPr>
          <w:rFonts w:asciiTheme="minorHAnsi" w:hAnsiTheme="minorHAnsi" w:cstheme="minorHAnsi"/>
        </w:rPr>
        <w:t xml:space="preserve">Διαγωνισμών &amp; Συμβάσεων     </w:t>
      </w:r>
      <w:r>
        <w:rPr>
          <w:rFonts w:asciiTheme="minorHAnsi" w:eastAsiaTheme="minorHAnsi" w:hAnsiTheme="minorHAnsi" w:cstheme="minorHAnsi"/>
          <w:lang w:eastAsia="en-US"/>
        </w:rPr>
        <w:t xml:space="preserve">                                    </w:t>
      </w:r>
      <w:r w:rsidR="003D0C85" w:rsidRPr="003D0C85">
        <w:rPr>
          <w:rFonts w:asciiTheme="minorHAnsi" w:eastAsiaTheme="minorHAnsi" w:hAnsiTheme="minorHAnsi" w:cstheme="minorHAnsi"/>
          <w:lang w:eastAsia="en-US"/>
        </w:rPr>
        <w:t xml:space="preserve">                             </w:t>
      </w:r>
    </w:p>
    <w:p w14:paraId="0AB2C903" w14:textId="22BFB2AA" w:rsidR="00CD201C" w:rsidRPr="00CD201C" w:rsidRDefault="00CD201C" w:rsidP="00FE7A3B">
      <w:pPr>
        <w:spacing w:line="276" w:lineRule="auto"/>
        <w:ind w:left="426" w:right="113" w:hanging="284"/>
        <w:jc w:val="both"/>
        <w:rPr>
          <w:rFonts w:asciiTheme="minorHAnsi" w:hAnsiTheme="minorHAnsi" w:cstheme="minorHAnsi"/>
        </w:rPr>
      </w:pPr>
      <w:proofErr w:type="spellStart"/>
      <w:r w:rsidRPr="00CD201C">
        <w:rPr>
          <w:rFonts w:asciiTheme="minorHAnsi" w:hAnsiTheme="minorHAnsi" w:cstheme="minorHAnsi"/>
        </w:rPr>
        <w:t>Πληρ</w:t>
      </w:r>
      <w:proofErr w:type="spellEnd"/>
      <w:r w:rsidRPr="00CD201C">
        <w:rPr>
          <w:rFonts w:asciiTheme="minorHAnsi" w:hAnsiTheme="minorHAnsi" w:cstheme="minorHAnsi"/>
        </w:rPr>
        <w:t xml:space="preserve">.: </w:t>
      </w:r>
      <w:r w:rsidR="00FE7A3B">
        <w:rPr>
          <w:rFonts w:asciiTheme="minorHAnsi" w:hAnsiTheme="minorHAnsi" w:cstheme="minorHAnsi"/>
        </w:rPr>
        <w:t>Μαρία Μπουρδανιώτη</w:t>
      </w:r>
    </w:p>
    <w:p w14:paraId="07D61D8F" w14:textId="2FBBC035" w:rsidR="00CD201C" w:rsidRPr="0027531D" w:rsidRDefault="00CD201C" w:rsidP="00FE7A3B">
      <w:pPr>
        <w:spacing w:line="276" w:lineRule="auto"/>
        <w:ind w:left="426" w:right="113" w:hanging="284"/>
        <w:jc w:val="both"/>
        <w:rPr>
          <w:rFonts w:asciiTheme="minorHAnsi" w:hAnsiTheme="minorHAnsi" w:cstheme="minorHAnsi"/>
          <w:lang w:val="en-US"/>
        </w:rPr>
      </w:pPr>
      <w:r w:rsidRPr="00CD201C">
        <w:rPr>
          <w:rFonts w:asciiTheme="minorHAnsi" w:hAnsiTheme="minorHAnsi" w:cstheme="minorHAnsi"/>
        </w:rPr>
        <w:sym w:font="Wingdings 2" w:char="0027"/>
      </w:r>
      <w:r w:rsidRPr="0027531D">
        <w:rPr>
          <w:rFonts w:asciiTheme="minorHAnsi" w:hAnsiTheme="minorHAnsi" w:cstheme="minorHAnsi"/>
          <w:lang w:val="en-US"/>
        </w:rPr>
        <w:t xml:space="preserve"> 210</w:t>
      </w:r>
      <w:r w:rsidR="00FE7A3B" w:rsidRPr="0027531D">
        <w:rPr>
          <w:rFonts w:asciiTheme="minorHAnsi" w:hAnsiTheme="minorHAnsi" w:cstheme="minorHAnsi"/>
          <w:lang w:val="en-US"/>
        </w:rPr>
        <w:t xml:space="preserve"> </w:t>
      </w:r>
      <w:r w:rsidRPr="0027531D">
        <w:rPr>
          <w:rFonts w:asciiTheme="minorHAnsi" w:hAnsiTheme="minorHAnsi" w:cstheme="minorHAnsi"/>
          <w:lang w:val="en-US"/>
        </w:rPr>
        <w:t>909</w:t>
      </w:r>
      <w:r w:rsidR="00FE7A3B" w:rsidRPr="0027531D">
        <w:rPr>
          <w:rFonts w:asciiTheme="minorHAnsi" w:hAnsiTheme="minorHAnsi" w:cstheme="minorHAnsi"/>
          <w:lang w:val="en-US"/>
        </w:rPr>
        <w:t xml:space="preserve"> </w:t>
      </w:r>
      <w:r w:rsidRPr="0027531D">
        <w:rPr>
          <w:rFonts w:asciiTheme="minorHAnsi" w:hAnsiTheme="minorHAnsi" w:cstheme="minorHAnsi"/>
          <w:lang w:val="en-US"/>
        </w:rPr>
        <w:t>84</w:t>
      </w:r>
      <w:r w:rsidR="00195846" w:rsidRPr="0027531D">
        <w:rPr>
          <w:rFonts w:asciiTheme="minorHAnsi" w:hAnsiTheme="minorHAnsi" w:cstheme="minorHAnsi"/>
          <w:lang w:val="en-US"/>
        </w:rPr>
        <w:t>5</w:t>
      </w:r>
      <w:r w:rsidR="00FE7A3B" w:rsidRPr="0027531D">
        <w:rPr>
          <w:rFonts w:asciiTheme="minorHAnsi" w:hAnsiTheme="minorHAnsi" w:cstheme="minorHAnsi"/>
          <w:lang w:val="en-US"/>
        </w:rPr>
        <w:t>8</w:t>
      </w:r>
      <w:r w:rsidRPr="0027531D">
        <w:rPr>
          <w:rFonts w:asciiTheme="minorHAnsi" w:hAnsiTheme="minorHAnsi" w:cstheme="minorHAnsi"/>
          <w:lang w:val="en-US"/>
        </w:rPr>
        <w:t xml:space="preserve">  </w:t>
      </w:r>
    </w:p>
    <w:p w14:paraId="3C38A388" w14:textId="3B75AC57" w:rsidR="00CD201C" w:rsidRPr="00FE7A3B" w:rsidRDefault="00CD201C" w:rsidP="00FE7A3B">
      <w:pPr>
        <w:spacing w:line="276" w:lineRule="auto"/>
        <w:ind w:left="426" w:right="113" w:hanging="284"/>
        <w:jc w:val="both"/>
        <w:rPr>
          <w:rFonts w:asciiTheme="minorHAnsi" w:hAnsiTheme="minorHAnsi" w:cstheme="minorHAnsi"/>
          <w:b/>
          <w:lang w:val="en-US"/>
        </w:rPr>
      </w:pPr>
      <w:r w:rsidRPr="00CD201C">
        <w:rPr>
          <w:rFonts w:asciiTheme="minorHAnsi" w:hAnsiTheme="minorHAnsi" w:cstheme="minorHAnsi"/>
        </w:rPr>
        <w:t>Ε</w:t>
      </w:r>
      <w:r w:rsidRPr="00FE7A3B">
        <w:rPr>
          <w:rFonts w:asciiTheme="minorHAnsi" w:hAnsiTheme="minorHAnsi" w:cstheme="minorHAnsi"/>
          <w:lang w:val="en-US"/>
        </w:rPr>
        <w:t>-</w:t>
      </w:r>
      <w:r w:rsidRPr="00CD201C">
        <w:rPr>
          <w:rFonts w:asciiTheme="minorHAnsi" w:hAnsiTheme="minorHAnsi" w:cstheme="minorHAnsi"/>
          <w:lang w:val="en-US"/>
        </w:rPr>
        <w:t>mail</w:t>
      </w:r>
      <w:r w:rsidRPr="00FE7A3B">
        <w:rPr>
          <w:rFonts w:asciiTheme="minorHAnsi" w:hAnsiTheme="minorHAnsi" w:cstheme="minorHAnsi"/>
          <w:lang w:val="en-US"/>
        </w:rPr>
        <w:t xml:space="preserve">: </w:t>
      </w:r>
      <w:hyperlink r:id="rId9" w:history="1">
        <w:r w:rsidR="00FE7A3B" w:rsidRPr="008E5C56">
          <w:rPr>
            <w:rStyle w:val="-"/>
            <w:rFonts w:asciiTheme="minorHAnsi" w:hAnsiTheme="minorHAnsi" w:cstheme="minorHAnsi"/>
            <w:lang w:val="en-US"/>
          </w:rPr>
          <w:t>m.bourdanioti@mindigital.gr</w:t>
        </w:r>
      </w:hyperlink>
      <w:r w:rsidR="00FE7A3B">
        <w:rPr>
          <w:rFonts w:asciiTheme="minorHAnsi" w:hAnsiTheme="minorHAnsi" w:cstheme="minorHAnsi"/>
          <w:lang w:val="en-US"/>
        </w:rPr>
        <w:t xml:space="preserve"> </w:t>
      </w:r>
      <w:r w:rsidRPr="00FE7A3B">
        <w:rPr>
          <w:rFonts w:asciiTheme="minorHAnsi" w:hAnsiTheme="minorHAnsi" w:cstheme="minorHAnsi"/>
          <w:lang w:val="en-US"/>
        </w:rPr>
        <w:t xml:space="preserve">            </w:t>
      </w:r>
      <w:r w:rsidRPr="00FE7A3B">
        <w:rPr>
          <w:rFonts w:asciiTheme="minorHAnsi" w:hAnsiTheme="minorHAnsi" w:cstheme="minorHAnsi"/>
          <w:b/>
          <w:lang w:val="en-US"/>
        </w:rPr>
        <w:t xml:space="preserve">                                                                       </w:t>
      </w:r>
      <w:r w:rsidRPr="00FE7A3B">
        <w:rPr>
          <w:rFonts w:asciiTheme="minorHAnsi" w:hAnsiTheme="minorHAnsi" w:cstheme="minorHAnsi"/>
          <w:lang w:val="en-US"/>
        </w:rPr>
        <w:t xml:space="preserve">                                                                  </w:t>
      </w:r>
    </w:p>
    <w:p w14:paraId="68379253" w14:textId="5EED8344" w:rsidR="00C92C1B" w:rsidRPr="0027531D" w:rsidRDefault="00F01F48" w:rsidP="00FE7A3B">
      <w:pPr>
        <w:spacing w:line="276" w:lineRule="auto"/>
        <w:ind w:right="-850"/>
        <w:jc w:val="both"/>
        <w:rPr>
          <w:rFonts w:asciiTheme="minorHAnsi" w:eastAsiaTheme="minorHAnsi" w:hAnsiTheme="minorHAnsi" w:cstheme="minorHAnsi"/>
          <w:lang w:val="en-US" w:eastAsia="en-US"/>
        </w:rPr>
      </w:pPr>
      <w:r w:rsidRPr="0027531D">
        <w:rPr>
          <w:rFonts w:asciiTheme="minorHAnsi" w:hAnsiTheme="minorHAnsi" w:cstheme="minorHAnsi"/>
          <w:b/>
          <w:lang w:val="en-US"/>
        </w:rPr>
        <w:t xml:space="preserve">                           </w:t>
      </w:r>
      <w:r w:rsidR="002B7CD1" w:rsidRPr="0027531D">
        <w:rPr>
          <w:rFonts w:asciiTheme="minorHAnsi" w:hAnsiTheme="minorHAnsi" w:cstheme="minorHAnsi"/>
          <w:b/>
          <w:lang w:val="en-US"/>
        </w:rPr>
        <w:t xml:space="preserve">                   </w:t>
      </w:r>
    </w:p>
    <w:p w14:paraId="36F56813" w14:textId="65187040" w:rsidR="008B71D1" w:rsidRDefault="008B71D1" w:rsidP="00276F25">
      <w:pPr>
        <w:spacing w:before="100" w:beforeAutospacing="1" w:after="100" w:afterAutospacing="1"/>
        <w:ind w:left="142"/>
        <w:jc w:val="both"/>
        <w:outlineLvl w:val="1"/>
        <w:rPr>
          <w:rFonts w:asciiTheme="minorHAnsi" w:hAnsiTheme="minorHAnsi" w:cstheme="minorHAnsi"/>
          <w:b/>
          <w:bCs/>
        </w:rPr>
      </w:pPr>
      <w:r>
        <w:rPr>
          <w:rFonts w:asciiTheme="minorHAnsi" w:hAnsiTheme="minorHAnsi" w:cstheme="minorHAnsi"/>
          <w:b/>
          <w:bCs/>
        </w:rPr>
        <w:t>Θέμα</w:t>
      </w:r>
      <w:r w:rsidRPr="00E627BC">
        <w:rPr>
          <w:rFonts w:asciiTheme="minorHAnsi" w:hAnsiTheme="minorHAnsi" w:cstheme="minorHAnsi"/>
          <w:b/>
          <w:bCs/>
        </w:rPr>
        <w:t xml:space="preserve">: </w:t>
      </w:r>
      <w:r w:rsidR="005F206A" w:rsidRPr="00FE7A3B">
        <w:rPr>
          <w:rFonts w:asciiTheme="minorHAnsi" w:hAnsiTheme="minorHAnsi" w:cstheme="minorHAnsi"/>
          <w:b/>
          <w:bCs/>
        </w:rPr>
        <w:t>«</w:t>
      </w:r>
      <w:r w:rsidR="00CD201C" w:rsidRPr="00FE7A3B">
        <w:rPr>
          <w:rFonts w:asciiTheme="minorHAnsi" w:hAnsiTheme="minorHAnsi" w:cstheme="minorHAnsi"/>
          <w:b/>
          <w:bCs/>
        </w:rPr>
        <w:t xml:space="preserve">Πρόσκληση για την υποβολή προσφορών </w:t>
      </w:r>
      <w:r w:rsidR="00FE7A3B" w:rsidRPr="00FE7A3B">
        <w:rPr>
          <w:rFonts w:asciiTheme="minorHAnsi" w:hAnsiTheme="minorHAnsi" w:cstheme="minorHAnsi"/>
          <w:b/>
          <w:bCs/>
        </w:rPr>
        <w:t xml:space="preserve">για την </w:t>
      </w:r>
      <w:r w:rsidR="00FE7A3B">
        <w:rPr>
          <w:rFonts w:asciiTheme="minorHAnsi" w:hAnsiTheme="minorHAnsi" w:cstheme="minorHAnsi"/>
          <w:b/>
          <w:bCs/>
        </w:rPr>
        <w:t xml:space="preserve">ανάδειξη αναδόχου για την </w:t>
      </w:r>
      <w:r w:rsidR="00FE7A3B" w:rsidRPr="00FE7A3B">
        <w:rPr>
          <w:rFonts w:asciiTheme="minorHAnsi" w:hAnsiTheme="minorHAnsi" w:cstheme="minorHAnsi"/>
          <w:b/>
          <w:bCs/>
        </w:rPr>
        <w:t>παροχή υπηρεσιών Ιατρού Εργασίας</w:t>
      </w:r>
      <w:r w:rsidR="001B5730" w:rsidRPr="001B5730">
        <w:rPr>
          <w:rFonts w:asciiTheme="minorHAnsi" w:hAnsiTheme="minorHAnsi" w:cstheme="minorHAnsi"/>
          <w:b/>
          <w:bCs/>
        </w:rPr>
        <w:t xml:space="preserve"> </w:t>
      </w:r>
      <w:r w:rsidR="001B5730">
        <w:rPr>
          <w:rFonts w:asciiTheme="minorHAnsi" w:hAnsiTheme="minorHAnsi" w:cstheme="minorHAnsi"/>
          <w:b/>
          <w:bCs/>
        </w:rPr>
        <w:t>(</w:t>
      </w:r>
      <w:r w:rsidR="0066703A">
        <w:rPr>
          <w:rFonts w:asciiTheme="minorHAnsi" w:hAnsiTheme="minorHAnsi" w:cstheme="minorHAnsi"/>
          <w:b/>
          <w:bCs/>
          <w:lang w:val="en-US"/>
        </w:rPr>
        <w:t>CPV</w:t>
      </w:r>
      <w:r w:rsidR="0066703A" w:rsidRPr="0066703A">
        <w:rPr>
          <w:rFonts w:asciiTheme="minorHAnsi" w:hAnsiTheme="minorHAnsi" w:cstheme="minorHAnsi"/>
          <w:b/>
          <w:bCs/>
        </w:rPr>
        <w:t xml:space="preserve"> 85121000-3)</w:t>
      </w:r>
      <w:r w:rsidR="00FE7A3B" w:rsidRPr="00FE7A3B">
        <w:rPr>
          <w:rFonts w:asciiTheme="minorHAnsi" w:hAnsiTheme="minorHAnsi" w:cstheme="minorHAnsi"/>
          <w:b/>
          <w:bCs/>
        </w:rPr>
        <w:t>, σύμφωνα με τις διατάξεις του ν. 3850/2010</w:t>
      </w:r>
      <w:r w:rsidR="001B5730">
        <w:rPr>
          <w:rFonts w:asciiTheme="minorHAnsi" w:hAnsiTheme="minorHAnsi" w:cstheme="minorHAnsi"/>
          <w:b/>
          <w:bCs/>
        </w:rPr>
        <w:t xml:space="preserve"> (Α’ 84)</w:t>
      </w:r>
      <w:r w:rsidR="00FE7A3B" w:rsidRPr="00FE7A3B">
        <w:rPr>
          <w:rFonts w:asciiTheme="minorHAnsi" w:hAnsiTheme="minorHAnsi" w:cstheme="minorHAnsi"/>
          <w:b/>
          <w:bCs/>
        </w:rPr>
        <w:t>, για την κάλυψη των αναγκών του Υπουργείου Ψηφιακής Διακυβέρνησης, για χρονικό διάστημα ενός (1) έτους</w:t>
      </w:r>
      <w:r w:rsidR="001B5730">
        <w:rPr>
          <w:rFonts w:asciiTheme="minorHAnsi" w:hAnsiTheme="minorHAnsi" w:cstheme="minorHAnsi"/>
          <w:b/>
          <w:bCs/>
        </w:rPr>
        <w:t xml:space="preserve">, με την διαδικασία της απευθείας ανάθεσης, δια της υποβολής </w:t>
      </w:r>
      <w:r w:rsidR="00276F25">
        <w:rPr>
          <w:rFonts w:asciiTheme="minorHAnsi" w:hAnsiTheme="minorHAnsi" w:cstheme="minorHAnsi"/>
          <w:b/>
          <w:bCs/>
        </w:rPr>
        <w:t xml:space="preserve">γραπτών </w:t>
      </w:r>
      <w:r w:rsidR="001B5730">
        <w:rPr>
          <w:rFonts w:asciiTheme="minorHAnsi" w:hAnsiTheme="minorHAnsi" w:cstheme="minorHAnsi"/>
          <w:b/>
          <w:bCs/>
        </w:rPr>
        <w:t>προσφορών</w:t>
      </w:r>
      <w:r w:rsidR="005F206A" w:rsidRPr="00FE7A3B">
        <w:rPr>
          <w:rFonts w:asciiTheme="minorHAnsi" w:hAnsiTheme="minorHAnsi" w:cstheme="minorHAnsi"/>
          <w:b/>
          <w:bCs/>
        </w:rPr>
        <w:t>»</w:t>
      </w:r>
      <w:r w:rsidRPr="00FE7A3B">
        <w:rPr>
          <w:rFonts w:asciiTheme="minorHAnsi" w:hAnsiTheme="minorHAnsi" w:cstheme="minorHAnsi"/>
          <w:b/>
          <w:bCs/>
        </w:rPr>
        <w:t xml:space="preserve"> </w:t>
      </w:r>
    </w:p>
    <w:p w14:paraId="2173448C" w14:textId="344A31DA" w:rsidR="00FE67FA" w:rsidRDefault="002550ED" w:rsidP="00FE67FA">
      <w:pPr>
        <w:spacing w:before="100" w:beforeAutospacing="1"/>
        <w:jc w:val="both"/>
        <w:outlineLvl w:val="1"/>
        <w:rPr>
          <w:rFonts w:asciiTheme="minorHAnsi" w:hAnsiTheme="minorHAnsi" w:cstheme="minorHAnsi"/>
        </w:rPr>
      </w:pPr>
      <w:r w:rsidRPr="002550ED">
        <w:rPr>
          <w:rFonts w:asciiTheme="minorHAnsi" w:hAnsiTheme="minorHAnsi" w:cstheme="minorHAnsi"/>
        </w:rPr>
        <w:t>‘Έχοντας υπόψη</w:t>
      </w:r>
      <w:r>
        <w:rPr>
          <w:rFonts w:asciiTheme="minorHAnsi" w:hAnsiTheme="minorHAnsi" w:cstheme="minorHAnsi"/>
        </w:rPr>
        <w:t xml:space="preserve">: </w:t>
      </w:r>
    </w:p>
    <w:p w14:paraId="0F53CD6D" w14:textId="77777777" w:rsidR="008F21A1" w:rsidRDefault="008F21A1" w:rsidP="00D81735">
      <w:pPr>
        <w:pStyle w:val="a4"/>
        <w:numPr>
          <w:ilvl w:val="0"/>
          <w:numId w:val="26"/>
        </w:numPr>
        <w:pBdr>
          <w:top w:val="nil"/>
          <w:left w:val="nil"/>
          <w:bottom w:val="nil"/>
          <w:right w:val="nil"/>
          <w:between w:val="nil"/>
        </w:pBdr>
        <w:suppressAutoHyphens/>
        <w:spacing w:after="60" w:line="1" w:lineRule="atLeast"/>
        <w:jc w:val="both"/>
        <w:textDirection w:val="btLr"/>
        <w:textAlignment w:val="top"/>
        <w:outlineLvl w:val="0"/>
        <w:rPr>
          <w:rFonts w:eastAsia="Calibri"/>
          <w:color w:val="000000"/>
          <w:position w:val="-1"/>
          <w:lang w:eastAsia="zh-CN"/>
        </w:rPr>
      </w:pPr>
      <w:r w:rsidRPr="008F21A1">
        <w:rPr>
          <w:rFonts w:eastAsia="Calibri"/>
          <w:color w:val="000000"/>
          <w:position w:val="-1"/>
          <w:lang w:eastAsia="zh-CN"/>
        </w:rPr>
        <w:t xml:space="preserve">το </w:t>
      </w:r>
      <w:r w:rsidRPr="008F21A1">
        <w:rPr>
          <w:rFonts w:eastAsia="Calibri"/>
          <w:color w:val="000000"/>
          <w:position w:val="-1"/>
          <w:lang w:val="en-US" w:eastAsia="zh-CN"/>
        </w:rPr>
        <w:t>v</w:t>
      </w:r>
      <w:r w:rsidRPr="008F21A1">
        <w:rPr>
          <w:rFonts w:eastAsia="Calibri"/>
          <w:color w:val="000000"/>
          <w:position w:val="-1"/>
          <w:lang w:eastAsia="zh-CN"/>
        </w:rPr>
        <w:t>. 4623/2019 «Ρυθμίσεις του Υπουργείου Εσωτερικών, διατάξεις για την ψηφιακή διακυβέρνηση, συνταξιοδοτικές ρυθμίσεις και άλλα επείγοντα ζητήματα» (Α΄134).</w:t>
      </w:r>
    </w:p>
    <w:p w14:paraId="4681F1D5" w14:textId="77777777" w:rsidR="008F21A1" w:rsidRDefault="008F21A1" w:rsidP="00D81735">
      <w:pPr>
        <w:pStyle w:val="a4"/>
        <w:numPr>
          <w:ilvl w:val="0"/>
          <w:numId w:val="26"/>
        </w:numPr>
        <w:pBdr>
          <w:top w:val="nil"/>
          <w:left w:val="nil"/>
          <w:bottom w:val="nil"/>
          <w:right w:val="nil"/>
          <w:between w:val="nil"/>
        </w:pBdr>
        <w:suppressAutoHyphens/>
        <w:spacing w:after="60" w:line="1" w:lineRule="atLeast"/>
        <w:jc w:val="both"/>
        <w:textDirection w:val="btLr"/>
        <w:textAlignment w:val="top"/>
        <w:outlineLvl w:val="0"/>
        <w:rPr>
          <w:rFonts w:eastAsia="Calibri"/>
          <w:color w:val="000000"/>
          <w:position w:val="-1"/>
          <w:lang w:eastAsia="zh-CN"/>
        </w:rPr>
      </w:pPr>
      <w:r w:rsidRPr="008F21A1">
        <w:rPr>
          <w:rFonts w:eastAsia="Calibri"/>
          <w:color w:val="000000"/>
          <w:position w:val="-1"/>
          <w:lang w:eastAsia="zh-CN"/>
        </w:rPr>
        <w:t xml:space="preserve">το </w:t>
      </w:r>
      <w:r w:rsidRPr="008F21A1">
        <w:rPr>
          <w:rFonts w:eastAsia="Calibri"/>
          <w:color w:val="000000"/>
          <w:position w:val="-1"/>
          <w:lang w:val="en-US" w:eastAsia="zh-CN"/>
        </w:rPr>
        <w:t>v</w:t>
      </w:r>
      <w:r w:rsidRPr="008F21A1">
        <w:rPr>
          <w:rFonts w:eastAsia="Calibri"/>
          <w:color w:val="000000"/>
          <w:position w:val="-1"/>
          <w:lang w:eastAsia="zh-CN"/>
        </w:rPr>
        <w:t>. 4622/2019 «Επιτελικό Κράτος: οργάνωση, λειτουργία και διαφάνεια της Κυβέρνησης, των κυβερνητικών οργάνων και της κεντρικής δημόσιας διοίκησης» (Α΄133).</w:t>
      </w:r>
    </w:p>
    <w:p w14:paraId="4FED63BF" w14:textId="02344BA2" w:rsidR="008F21A1" w:rsidRDefault="008F21A1" w:rsidP="00D81735">
      <w:pPr>
        <w:pStyle w:val="a4"/>
        <w:numPr>
          <w:ilvl w:val="0"/>
          <w:numId w:val="26"/>
        </w:numPr>
        <w:pBdr>
          <w:top w:val="nil"/>
          <w:left w:val="nil"/>
          <w:bottom w:val="nil"/>
          <w:right w:val="nil"/>
          <w:between w:val="nil"/>
        </w:pBdr>
        <w:suppressAutoHyphens/>
        <w:spacing w:after="60" w:line="1" w:lineRule="atLeast"/>
        <w:jc w:val="both"/>
        <w:textDirection w:val="btLr"/>
        <w:textAlignment w:val="top"/>
        <w:outlineLvl w:val="0"/>
        <w:rPr>
          <w:rFonts w:eastAsia="Calibri"/>
          <w:color w:val="000000"/>
          <w:position w:val="-1"/>
          <w:lang w:eastAsia="zh-CN"/>
        </w:rPr>
      </w:pPr>
      <w:r>
        <w:rPr>
          <w:rFonts w:eastAsia="Calibri"/>
          <w:color w:val="000000"/>
          <w:position w:val="-1"/>
          <w:lang w:val="en-US" w:eastAsia="zh-CN"/>
        </w:rPr>
        <w:t>t</w:t>
      </w:r>
      <w:r w:rsidRPr="008F21A1">
        <w:rPr>
          <w:rFonts w:eastAsia="Calibri"/>
          <w:color w:val="000000"/>
          <w:position w:val="-1"/>
          <w:lang w:eastAsia="zh-CN"/>
        </w:rPr>
        <w:t xml:space="preserve">ο </w:t>
      </w:r>
      <w:r w:rsidRPr="008F21A1">
        <w:rPr>
          <w:rFonts w:eastAsia="Calibri"/>
          <w:color w:val="000000"/>
          <w:position w:val="-1"/>
          <w:lang w:val="en-US" w:eastAsia="zh-CN"/>
        </w:rPr>
        <w:t>v</w:t>
      </w:r>
      <w:r w:rsidRPr="008F21A1">
        <w:rPr>
          <w:rFonts w:eastAsia="Calibri"/>
          <w:color w:val="000000"/>
          <w:position w:val="-1"/>
          <w:lang w:eastAsia="zh-CN"/>
        </w:rPr>
        <w:t xml:space="preserve">. 4635/2019 «Επενδύω στην Ελλάδα και άλλες διατάξεις» (Α’ 167) </w:t>
      </w:r>
    </w:p>
    <w:p w14:paraId="0888BB6D" w14:textId="77777777" w:rsidR="008F21A1" w:rsidRDefault="008F21A1" w:rsidP="00D81735">
      <w:pPr>
        <w:pStyle w:val="a4"/>
        <w:numPr>
          <w:ilvl w:val="0"/>
          <w:numId w:val="26"/>
        </w:numPr>
        <w:pBdr>
          <w:top w:val="nil"/>
          <w:left w:val="nil"/>
          <w:bottom w:val="nil"/>
          <w:right w:val="nil"/>
          <w:between w:val="nil"/>
        </w:pBdr>
        <w:suppressAutoHyphens/>
        <w:spacing w:after="60" w:line="1" w:lineRule="atLeast"/>
        <w:jc w:val="both"/>
        <w:textDirection w:val="btLr"/>
        <w:textAlignment w:val="top"/>
        <w:outlineLvl w:val="0"/>
        <w:rPr>
          <w:rFonts w:eastAsia="Calibri"/>
          <w:color w:val="000000"/>
          <w:position w:val="-1"/>
          <w:lang w:eastAsia="zh-CN"/>
        </w:rPr>
      </w:pPr>
      <w:r w:rsidRPr="008F21A1">
        <w:rPr>
          <w:rFonts w:eastAsia="Calibri"/>
          <w:color w:val="000000"/>
          <w:position w:val="-1"/>
          <w:lang w:eastAsia="zh-CN"/>
        </w:rPr>
        <w:t xml:space="preserve">το </w:t>
      </w:r>
      <w:r w:rsidRPr="008F21A1">
        <w:rPr>
          <w:rFonts w:eastAsia="Calibri"/>
          <w:color w:val="000000"/>
          <w:position w:val="-1"/>
          <w:lang w:val="en-US" w:eastAsia="zh-CN"/>
        </w:rPr>
        <w:t>v</w:t>
      </w:r>
      <w:r w:rsidRPr="008F21A1">
        <w:rPr>
          <w:rFonts w:eastAsia="Calibri"/>
          <w:color w:val="000000"/>
          <w:position w:val="-1"/>
          <w:lang w:eastAsia="zh-CN"/>
        </w:rPr>
        <w:t>. 4412/2016 «Δημόσιες Συμβάσεις Έργων, Προμηθειών και Υπηρεσιών (προσαρμογή στις Οδηγίες 2014/24/ΕΕ και 2014/25/ΕΕ)», όπως ισχύει, (Α΄ 147).</w:t>
      </w:r>
    </w:p>
    <w:p w14:paraId="1D674D9E" w14:textId="6E6D72AE" w:rsidR="008F21A1" w:rsidRDefault="008F21A1" w:rsidP="00D81735">
      <w:pPr>
        <w:pStyle w:val="a4"/>
        <w:numPr>
          <w:ilvl w:val="0"/>
          <w:numId w:val="26"/>
        </w:numPr>
        <w:pBdr>
          <w:top w:val="nil"/>
          <w:left w:val="nil"/>
          <w:bottom w:val="nil"/>
          <w:right w:val="nil"/>
          <w:between w:val="nil"/>
        </w:pBdr>
        <w:suppressAutoHyphens/>
        <w:spacing w:after="60" w:line="1" w:lineRule="atLeast"/>
        <w:jc w:val="both"/>
        <w:textDirection w:val="btLr"/>
        <w:textAlignment w:val="top"/>
        <w:outlineLvl w:val="0"/>
        <w:rPr>
          <w:rFonts w:eastAsia="Calibri"/>
          <w:color w:val="000000"/>
          <w:position w:val="-1"/>
          <w:lang w:eastAsia="zh-CN"/>
        </w:rPr>
      </w:pPr>
      <w:r w:rsidRPr="008F21A1">
        <w:rPr>
          <w:rFonts w:eastAsia="Calibri"/>
          <w:color w:val="000000"/>
          <w:position w:val="-1"/>
          <w:lang w:eastAsia="zh-CN"/>
        </w:rPr>
        <w:t xml:space="preserve">το </w:t>
      </w:r>
      <w:r w:rsidRPr="008F21A1">
        <w:rPr>
          <w:rFonts w:eastAsia="Calibri"/>
          <w:color w:val="000000"/>
          <w:position w:val="-1"/>
          <w:lang w:val="en-GB" w:eastAsia="zh-CN"/>
        </w:rPr>
        <w:t>v</w:t>
      </w:r>
      <w:r w:rsidRPr="008F21A1">
        <w:rPr>
          <w:rFonts w:eastAsia="Calibri"/>
          <w:color w:val="000000"/>
          <w:position w:val="-1"/>
          <w:lang w:eastAsia="zh-CN"/>
        </w:rPr>
        <w:t>. 4270/2014 (Α' 143) «Αρχές δημοσιονομικής διαχείρισης και εποπτείας (ενσωμάτωση της Οδηγίας 2011/85/ΕΕ) – δημόσιο λογιστικό και άλλες διατάξεις».</w:t>
      </w:r>
    </w:p>
    <w:p w14:paraId="019F8974" w14:textId="59A9A7EC" w:rsidR="008F21A1" w:rsidRDefault="008F21A1" w:rsidP="00D81735">
      <w:pPr>
        <w:pStyle w:val="a4"/>
        <w:numPr>
          <w:ilvl w:val="0"/>
          <w:numId w:val="26"/>
        </w:numPr>
        <w:jc w:val="both"/>
        <w:rPr>
          <w:rFonts w:eastAsia="Calibri"/>
          <w:color w:val="000000"/>
          <w:position w:val="-1"/>
          <w:lang w:eastAsia="zh-CN"/>
        </w:rPr>
      </w:pPr>
      <w:r w:rsidRPr="008F21A1">
        <w:rPr>
          <w:rFonts w:eastAsia="Calibri"/>
          <w:color w:val="000000"/>
          <w:position w:val="-1"/>
          <w:lang w:eastAsia="zh-CN"/>
        </w:rPr>
        <w:t>το v.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(ΦΕΚ Α’ 112).</w:t>
      </w:r>
    </w:p>
    <w:p w14:paraId="5C9BF441" w14:textId="39967F25" w:rsidR="008F21A1" w:rsidRPr="008F21A1" w:rsidRDefault="008F21A1" w:rsidP="00D81735">
      <w:pPr>
        <w:pStyle w:val="a4"/>
        <w:numPr>
          <w:ilvl w:val="0"/>
          <w:numId w:val="26"/>
        </w:numPr>
        <w:jc w:val="both"/>
        <w:rPr>
          <w:rFonts w:eastAsia="Calibri"/>
          <w:color w:val="000000"/>
          <w:position w:val="-1"/>
          <w:lang w:eastAsia="zh-CN"/>
        </w:rPr>
      </w:pPr>
      <w:r>
        <w:rPr>
          <w:rFonts w:eastAsia="Calibri"/>
          <w:color w:val="000000"/>
          <w:position w:val="-1"/>
          <w:lang w:eastAsia="zh-CN"/>
        </w:rPr>
        <w:t xml:space="preserve">Το ν. 3850/2020 </w:t>
      </w:r>
      <w:r w:rsidRPr="008F21A1">
        <w:rPr>
          <w:rFonts w:eastAsia="Calibri"/>
          <w:color w:val="000000"/>
          <w:position w:val="-1"/>
          <w:lang w:eastAsia="zh-CN"/>
        </w:rPr>
        <w:t>(</w:t>
      </w:r>
      <w:r>
        <w:rPr>
          <w:rFonts w:eastAsia="Calibri"/>
          <w:color w:val="000000"/>
          <w:position w:val="-1"/>
          <w:lang w:val="en-US" w:eastAsia="zh-CN"/>
        </w:rPr>
        <w:t>A</w:t>
      </w:r>
      <w:r w:rsidRPr="008F21A1">
        <w:rPr>
          <w:rFonts w:eastAsia="Calibri"/>
          <w:color w:val="000000"/>
          <w:position w:val="-1"/>
          <w:lang w:eastAsia="zh-CN"/>
        </w:rPr>
        <w:t xml:space="preserve">’ 84) </w:t>
      </w:r>
      <w:r>
        <w:rPr>
          <w:rFonts w:eastAsia="Calibri"/>
          <w:color w:val="000000"/>
          <w:position w:val="-1"/>
          <w:lang w:eastAsia="zh-CN"/>
        </w:rPr>
        <w:t>«</w:t>
      </w:r>
      <w:r>
        <w:t>Κύρωση του Κώδικα νόμων για την υγεία και την ασφάλεια των εργαζομένων».</w:t>
      </w:r>
    </w:p>
    <w:p w14:paraId="4E9E47B0" w14:textId="77777777" w:rsidR="008F21A1" w:rsidRPr="008F21A1" w:rsidRDefault="008F21A1" w:rsidP="00D81735">
      <w:pPr>
        <w:pStyle w:val="a4"/>
        <w:numPr>
          <w:ilvl w:val="0"/>
          <w:numId w:val="26"/>
        </w:numPr>
        <w:jc w:val="both"/>
        <w:rPr>
          <w:rFonts w:eastAsia="Calibri"/>
          <w:color w:val="000000"/>
          <w:position w:val="-1"/>
          <w:lang w:eastAsia="zh-CN"/>
        </w:rPr>
      </w:pPr>
      <w:r w:rsidRPr="008F21A1">
        <w:rPr>
          <w:rFonts w:eastAsia="Calibri"/>
          <w:color w:val="000000"/>
          <w:position w:val="-1"/>
          <w:lang w:eastAsia="zh-CN"/>
        </w:rPr>
        <w:t xml:space="preserve">το </w:t>
      </w:r>
      <w:proofErr w:type="spellStart"/>
      <w:r w:rsidRPr="008F21A1">
        <w:rPr>
          <w:rFonts w:eastAsia="Calibri"/>
          <w:color w:val="000000"/>
          <w:position w:val="-1"/>
          <w:lang w:eastAsia="zh-CN"/>
        </w:rPr>
        <w:t>π.δ.</w:t>
      </w:r>
      <w:proofErr w:type="spellEnd"/>
      <w:r w:rsidRPr="008F21A1">
        <w:rPr>
          <w:rFonts w:eastAsia="Calibri"/>
          <w:color w:val="000000"/>
          <w:position w:val="-1"/>
          <w:lang w:eastAsia="zh-CN"/>
        </w:rPr>
        <w:t xml:space="preserve"> 40/2020 «Οργανισμός του Υπουργείου Ψηφιακής Διακυβέρνησης» (Α΄85).</w:t>
      </w:r>
    </w:p>
    <w:p w14:paraId="75A00BB4" w14:textId="77777777" w:rsidR="008F21A1" w:rsidRPr="008F21A1" w:rsidRDefault="008F21A1" w:rsidP="00D81735">
      <w:pPr>
        <w:pStyle w:val="a4"/>
        <w:numPr>
          <w:ilvl w:val="0"/>
          <w:numId w:val="26"/>
        </w:numPr>
        <w:pBdr>
          <w:top w:val="nil"/>
          <w:left w:val="nil"/>
          <w:bottom w:val="nil"/>
          <w:right w:val="nil"/>
          <w:between w:val="nil"/>
        </w:pBdr>
        <w:suppressAutoHyphens/>
        <w:spacing w:after="60" w:line="1" w:lineRule="atLeast"/>
        <w:jc w:val="both"/>
        <w:textDirection w:val="btLr"/>
        <w:textAlignment w:val="top"/>
        <w:outlineLvl w:val="0"/>
        <w:rPr>
          <w:rFonts w:eastAsia="Calibri"/>
          <w:color w:val="000000"/>
          <w:position w:val="-1"/>
          <w:lang w:eastAsia="zh-CN"/>
        </w:rPr>
      </w:pPr>
      <w:r w:rsidRPr="008F21A1">
        <w:rPr>
          <w:rFonts w:eastAsia="Calibri"/>
          <w:color w:val="000000"/>
          <w:position w:val="-1"/>
          <w:lang w:eastAsia="zh-CN"/>
        </w:rPr>
        <w:t xml:space="preserve">το </w:t>
      </w:r>
      <w:proofErr w:type="spellStart"/>
      <w:r w:rsidRPr="008F21A1">
        <w:rPr>
          <w:rFonts w:eastAsia="Calibri"/>
          <w:color w:val="000000"/>
          <w:position w:val="-1"/>
          <w:lang w:eastAsia="zh-CN"/>
        </w:rPr>
        <w:t>π.δ.</w:t>
      </w:r>
      <w:proofErr w:type="spellEnd"/>
      <w:r w:rsidRPr="008F21A1">
        <w:rPr>
          <w:rFonts w:eastAsia="Calibri"/>
          <w:color w:val="000000"/>
          <w:position w:val="-1"/>
          <w:lang w:eastAsia="zh-CN"/>
        </w:rPr>
        <w:t xml:space="preserve"> 81/2019 «Σύσταση συγχώνευση, μετονομασία και κατάργηση Υπουργείων και καθορισμός των αρμοδιοτήτων τους –Μεταφορά υπηρεσιών και αρμοδιοτήτων μεταξύ Υπουργείων», (Α΄119).</w:t>
      </w:r>
    </w:p>
    <w:p w14:paraId="17EDE843" w14:textId="77777777" w:rsidR="008F21A1" w:rsidRPr="008F21A1" w:rsidRDefault="008F21A1" w:rsidP="00D81735">
      <w:pPr>
        <w:pStyle w:val="a4"/>
        <w:numPr>
          <w:ilvl w:val="0"/>
          <w:numId w:val="26"/>
        </w:numPr>
        <w:pBdr>
          <w:top w:val="nil"/>
          <w:left w:val="nil"/>
          <w:bottom w:val="nil"/>
          <w:right w:val="nil"/>
          <w:between w:val="nil"/>
        </w:pBdr>
        <w:suppressAutoHyphens/>
        <w:spacing w:after="60" w:line="1" w:lineRule="atLeast"/>
        <w:jc w:val="both"/>
        <w:textDirection w:val="btLr"/>
        <w:textAlignment w:val="top"/>
        <w:outlineLvl w:val="0"/>
        <w:rPr>
          <w:rFonts w:eastAsia="Calibri"/>
          <w:color w:val="000000"/>
          <w:position w:val="-1"/>
          <w:lang w:eastAsia="zh-CN"/>
        </w:rPr>
      </w:pPr>
      <w:r w:rsidRPr="008F21A1">
        <w:rPr>
          <w:rFonts w:eastAsia="Calibri"/>
          <w:color w:val="000000"/>
          <w:position w:val="-1"/>
          <w:lang w:eastAsia="zh-CN"/>
        </w:rPr>
        <w:t xml:space="preserve">το </w:t>
      </w:r>
      <w:proofErr w:type="spellStart"/>
      <w:r w:rsidRPr="008F21A1">
        <w:rPr>
          <w:rFonts w:eastAsia="Calibri"/>
          <w:color w:val="000000"/>
          <w:position w:val="-1"/>
          <w:lang w:eastAsia="zh-CN"/>
        </w:rPr>
        <w:t>π.δ.</w:t>
      </w:r>
      <w:proofErr w:type="spellEnd"/>
      <w:r w:rsidRPr="008F21A1">
        <w:rPr>
          <w:rFonts w:eastAsia="Calibri"/>
          <w:color w:val="000000"/>
          <w:position w:val="-1"/>
          <w:lang w:eastAsia="zh-CN"/>
        </w:rPr>
        <w:t xml:space="preserve"> 83/2019 «Διορισμός Αντιπροέδρου της Κυβέρνησης, Υπουργών, Αναπληρωτών Υπουργών και Υφυπουργών», (Α΄121).</w:t>
      </w:r>
    </w:p>
    <w:p w14:paraId="1CF40D29" w14:textId="77777777" w:rsidR="008F21A1" w:rsidRPr="008F21A1" w:rsidRDefault="008F21A1" w:rsidP="00D81735">
      <w:pPr>
        <w:pStyle w:val="a4"/>
        <w:numPr>
          <w:ilvl w:val="0"/>
          <w:numId w:val="26"/>
        </w:numPr>
        <w:pBdr>
          <w:top w:val="nil"/>
          <w:left w:val="nil"/>
          <w:bottom w:val="nil"/>
          <w:right w:val="nil"/>
          <w:between w:val="nil"/>
        </w:pBdr>
        <w:suppressAutoHyphens/>
        <w:spacing w:after="60" w:line="1" w:lineRule="atLeast"/>
        <w:jc w:val="both"/>
        <w:textDirection w:val="btLr"/>
        <w:textAlignment w:val="top"/>
        <w:outlineLvl w:val="0"/>
        <w:rPr>
          <w:rFonts w:eastAsia="Calibri"/>
          <w:color w:val="000000"/>
          <w:position w:val="-1"/>
          <w:lang w:eastAsia="zh-CN"/>
        </w:rPr>
      </w:pPr>
      <w:r w:rsidRPr="008F21A1">
        <w:rPr>
          <w:rFonts w:eastAsia="Calibri"/>
          <w:color w:val="000000"/>
          <w:position w:val="-1"/>
          <w:lang w:eastAsia="zh-CN"/>
        </w:rPr>
        <w:t xml:space="preserve">το </w:t>
      </w:r>
      <w:proofErr w:type="spellStart"/>
      <w:r w:rsidRPr="008F21A1">
        <w:rPr>
          <w:rFonts w:eastAsia="Calibri"/>
          <w:color w:val="000000"/>
          <w:position w:val="-1"/>
          <w:lang w:eastAsia="zh-CN"/>
        </w:rPr>
        <w:t>π.δ.</w:t>
      </w:r>
      <w:proofErr w:type="spellEnd"/>
      <w:r w:rsidRPr="008F21A1">
        <w:rPr>
          <w:rFonts w:eastAsia="Calibri"/>
          <w:color w:val="000000"/>
          <w:position w:val="-1"/>
          <w:lang w:eastAsia="zh-CN"/>
        </w:rPr>
        <w:t xml:space="preserve"> 84/2019 «Σύσταση και κατάργηση Γενικών Γραμματειών και Ειδικών Γραμματειών/Ενιαίων Διοικητικών Τομέων Υπουργείων», (Α΄123).</w:t>
      </w:r>
    </w:p>
    <w:p w14:paraId="1DAFC90B" w14:textId="77777777" w:rsidR="00D81735" w:rsidRPr="00D81735" w:rsidRDefault="00D81735" w:rsidP="00D81735">
      <w:pPr>
        <w:pStyle w:val="a4"/>
        <w:numPr>
          <w:ilvl w:val="0"/>
          <w:numId w:val="26"/>
        </w:numPr>
        <w:jc w:val="both"/>
        <w:rPr>
          <w:rFonts w:eastAsia="Calibri"/>
          <w:color w:val="000000"/>
          <w:position w:val="-1"/>
          <w:lang w:eastAsia="zh-CN"/>
        </w:rPr>
      </w:pPr>
      <w:r w:rsidRPr="00D81735">
        <w:rPr>
          <w:rFonts w:eastAsia="Calibri"/>
          <w:color w:val="000000"/>
          <w:position w:val="-1"/>
          <w:lang w:eastAsia="zh-CN"/>
        </w:rPr>
        <w:t xml:space="preserve">την </w:t>
      </w:r>
      <w:proofErr w:type="spellStart"/>
      <w:r w:rsidRPr="00D81735">
        <w:rPr>
          <w:rFonts w:eastAsia="Calibri"/>
          <w:color w:val="000000"/>
          <w:position w:val="-1"/>
          <w:lang w:eastAsia="zh-CN"/>
        </w:rPr>
        <w:t>υπ</w:t>
      </w:r>
      <w:proofErr w:type="spellEnd"/>
      <w:r w:rsidRPr="00D81735">
        <w:rPr>
          <w:rFonts w:eastAsia="Calibri"/>
          <w:color w:val="000000"/>
          <w:position w:val="-1"/>
          <w:lang w:eastAsia="zh-CN"/>
        </w:rPr>
        <w:t>΄ αριθμ. Υ6/2019 απόφαση του Πρωθυπουργού «Ανάθεση αρμοδιοτήτων στον Υπουργό Επικρατείας», (Β΄2902).</w:t>
      </w:r>
    </w:p>
    <w:p w14:paraId="215F17C6" w14:textId="47B2EC98" w:rsidR="00D81735" w:rsidRPr="00D81735" w:rsidRDefault="00D81735" w:rsidP="00D81735">
      <w:pPr>
        <w:pStyle w:val="a4"/>
        <w:numPr>
          <w:ilvl w:val="0"/>
          <w:numId w:val="26"/>
        </w:numPr>
        <w:jc w:val="both"/>
        <w:rPr>
          <w:rFonts w:eastAsia="Calibri"/>
          <w:color w:val="000000"/>
          <w:position w:val="-1"/>
          <w:lang w:eastAsia="zh-CN"/>
        </w:rPr>
      </w:pPr>
      <w:r>
        <w:rPr>
          <w:rFonts w:eastAsia="Calibri"/>
          <w:color w:val="000000"/>
          <w:position w:val="-1"/>
          <w:lang w:eastAsia="zh-CN"/>
        </w:rPr>
        <w:t>τ</w:t>
      </w:r>
      <w:r w:rsidRPr="00D81735">
        <w:rPr>
          <w:rFonts w:eastAsia="Calibri"/>
          <w:color w:val="000000"/>
          <w:position w:val="-1"/>
          <w:lang w:eastAsia="zh-CN"/>
        </w:rPr>
        <w:t>ην υπ’ αριθμ. 7959 ΕΞ 2020 Απόφαση του Υπουργού Επικρατείας «Διορισμός Υπηρεσιακού Γραμματέα στο Υπουργείο Ψηφιακής Διακυβέρνησης» (ΥΟΔΔ 241/3.4.2020).</w:t>
      </w:r>
    </w:p>
    <w:p w14:paraId="77D57804" w14:textId="60CEEA77" w:rsidR="008F21A1" w:rsidRDefault="00D81735" w:rsidP="00D81735">
      <w:pPr>
        <w:pStyle w:val="a4"/>
        <w:numPr>
          <w:ilvl w:val="0"/>
          <w:numId w:val="26"/>
        </w:numPr>
        <w:pBdr>
          <w:top w:val="nil"/>
          <w:left w:val="nil"/>
          <w:bottom w:val="nil"/>
          <w:right w:val="nil"/>
          <w:between w:val="nil"/>
        </w:pBdr>
        <w:suppressAutoHyphens/>
        <w:spacing w:after="60" w:line="1" w:lineRule="atLeast"/>
        <w:jc w:val="both"/>
        <w:textDirection w:val="btLr"/>
        <w:textAlignment w:val="top"/>
        <w:outlineLvl w:val="0"/>
        <w:rPr>
          <w:rFonts w:eastAsia="Calibri"/>
          <w:color w:val="000000"/>
          <w:position w:val="-1"/>
          <w:lang w:eastAsia="zh-CN"/>
        </w:rPr>
      </w:pPr>
      <w:r>
        <w:rPr>
          <w:rFonts w:eastAsia="Calibri"/>
          <w:color w:val="000000"/>
          <w:position w:val="-1"/>
          <w:lang w:eastAsia="zh-CN"/>
        </w:rPr>
        <w:lastRenderedPageBreak/>
        <w:t>Το υπ’ αριθμ. πρωτ. 15909 ΕΞ 2020/17-06-2020 τεκμηριωμένο αίτημα (ΑΔΑΜ: 20</w:t>
      </w:r>
      <w:r>
        <w:rPr>
          <w:rFonts w:eastAsia="Calibri"/>
          <w:color w:val="000000"/>
          <w:position w:val="-1"/>
          <w:lang w:val="en-US" w:eastAsia="zh-CN"/>
        </w:rPr>
        <w:t>REQ</w:t>
      </w:r>
      <w:r w:rsidRPr="00D81735">
        <w:rPr>
          <w:rFonts w:eastAsia="Calibri"/>
          <w:color w:val="000000"/>
          <w:position w:val="-1"/>
          <w:lang w:eastAsia="zh-CN"/>
        </w:rPr>
        <w:t xml:space="preserve">006881969) </w:t>
      </w:r>
      <w:r>
        <w:rPr>
          <w:rFonts w:eastAsia="Calibri"/>
          <w:color w:val="000000"/>
          <w:position w:val="-1"/>
          <w:lang w:eastAsia="zh-CN"/>
        </w:rPr>
        <w:t xml:space="preserve">της Διεύθυνσης Ανθρωπίνου Δυναμικού και Οργάνωσης σχετικά με την έγκριση δαπάνης για ετήσια σύμβαση παροχής υπηρεσιών Ιατρού Εργασίας στο Υπουργείου Ψηφιακής Διακυβέρνησης. </w:t>
      </w:r>
    </w:p>
    <w:p w14:paraId="26BDD615" w14:textId="6FE97B76" w:rsidR="006543C4" w:rsidRPr="006543C4" w:rsidRDefault="00F35AE6" w:rsidP="006543C4">
      <w:pPr>
        <w:pStyle w:val="a4"/>
        <w:numPr>
          <w:ilvl w:val="0"/>
          <w:numId w:val="26"/>
        </w:numPr>
        <w:pBdr>
          <w:top w:val="nil"/>
          <w:left w:val="nil"/>
          <w:bottom w:val="nil"/>
          <w:right w:val="nil"/>
          <w:between w:val="nil"/>
        </w:pBdr>
        <w:suppressAutoHyphens/>
        <w:spacing w:after="60" w:line="1" w:lineRule="atLeast"/>
        <w:jc w:val="both"/>
        <w:textDirection w:val="btLr"/>
        <w:textAlignment w:val="top"/>
        <w:outlineLvl w:val="0"/>
        <w:rPr>
          <w:rFonts w:eastAsia="Calibri"/>
          <w:b/>
          <w:color w:val="000000"/>
          <w:position w:val="-1"/>
          <w:lang w:eastAsia="zh-CN"/>
        </w:rPr>
      </w:pPr>
      <w:bookmarkStart w:id="1" w:name="_Hlk48896867"/>
      <w:r>
        <w:rPr>
          <w:rFonts w:eastAsia="Calibri"/>
          <w:color w:val="000000"/>
          <w:position w:val="-1"/>
          <w:lang w:eastAsia="zh-CN"/>
        </w:rPr>
        <w:t xml:space="preserve">Την υπ’ αριθμ. πρωτ. 22560 ΕΞ 2020/13-08-2020 </w:t>
      </w:r>
      <w:r w:rsidRPr="00F35AE6">
        <w:rPr>
          <w:rFonts w:eastAsia="Calibri"/>
          <w:color w:val="000000"/>
          <w:position w:val="-1"/>
          <w:lang w:eastAsia="zh-CN"/>
        </w:rPr>
        <w:t>(</w:t>
      </w:r>
      <w:r>
        <w:rPr>
          <w:rFonts w:eastAsia="Calibri"/>
          <w:color w:val="000000"/>
          <w:position w:val="-1"/>
          <w:lang w:eastAsia="zh-CN"/>
        </w:rPr>
        <w:t>ΑΔΑΜ:</w:t>
      </w:r>
      <w:r w:rsidR="006543C4" w:rsidRPr="006543C4">
        <w:rPr>
          <w:rFonts w:eastAsia="Calibri"/>
          <w:color w:val="000000"/>
          <w:position w:val="-1"/>
          <w:lang w:eastAsia="zh-CN"/>
        </w:rPr>
        <w:t>20REQ007178417</w:t>
      </w:r>
      <w:r w:rsidR="006543C4">
        <w:rPr>
          <w:rFonts w:eastAsia="Calibri"/>
          <w:color w:val="000000"/>
          <w:position w:val="-1"/>
          <w:lang w:eastAsia="zh-CN"/>
        </w:rPr>
        <w:t xml:space="preserve"> και ΑΔΑ:6ΓΚΩ46ΜΤΛΠ-ΒΘ3)</w:t>
      </w:r>
      <w:r>
        <w:rPr>
          <w:rFonts w:eastAsia="Calibri"/>
          <w:color w:val="000000"/>
          <w:position w:val="-1"/>
          <w:lang w:eastAsia="zh-CN"/>
        </w:rPr>
        <w:t xml:space="preserve">  </w:t>
      </w:r>
      <w:r w:rsidRPr="00F35AE6">
        <w:rPr>
          <w:rFonts w:eastAsia="Calibri"/>
          <w:color w:val="000000"/>
          <w:position w:val="-1"/>
          <w:lang w:eastAsia="zh-CN"/>
        </w:rPr>
        <w:t>απόφαση δέσμευσης πίστωσης</w:t>
      </w:r>
      <w:r w:rsidR="006543C4">
        <w:rPr>
          <w:rFonts w:eastAsia="Calibri"/>
          <w:color w:val="000000"/>
          <w:position w:val="-1"/>
          <w:lang w:eastAsia="zh-CN"/>
        </w:rPr>
        <w:t xml:space="preserve"> ύψους τριών χιλιάδων πεντακοσίων σαράντα ενός ευρώ και σαράντα τεσσάρων λεπτών (3.541,44€), </w:t>
      </w:r>
      <w:bookmarkStart w:id="2" w:name="_Hlk48897233"/>
      <w:r w:rsidR="00B756B3">
        <w:rPr>
          <w:rFonts w:eastAsia="Calibri"/>
          <w:color w:val="000000"/>
          <w:position w:val="-1"/>
          <w:lang w:eastAsia="zh-CN"/>
        </w:rPr>
        <w:t xml:space="preserve">σε βάρος του Ειδικού Φορέα 1053-501-0000000, </w:t>
      </w:r>
      <w:r w:rsidRPr="00F35AE6">
        <w:rPr>
          <w:rFonts w:eastAsia="Calibri"/>
          <w:color w:val="000000"/>
          <w:position w:val="-1"/>
          <w:lang w:eastAsia="zh-CN"/>
        </w:rPr>
        <w:t xml:space="preserve">ΑΛΕ </w:t>
      </w:r>
      <w:r w:rsidR="006543C4">
        <w:rPr>
          <w:rFonts w:eastAsia="Calibri"/>
          <w:color w:val="000000"/>
          <w:position w:val="-1"/>
          <w:lang w:eastAsia="zh-CN"/>
        </w:rPr>
        <w:t>2420989001</w:t>
      </w:r>
      <w:r w:rsidRPr="00F35AE6">
        <w:rPr>
          <w:rFonts w:eastAsia="Calibri"/>
          <w:color w:val="000000"/>
          <w:position w:val="-1"/>
          <w:lang w:eastAsia="zh-CN"/>
        </w:rPr>
        <w:t xml:space="preserve"> «</w:t>
      </w:r>
      <w:r w:rsidR="006543C4">
        <w:rPr>
          <w:rFonts w:eastAsia="Calibri"/>
          <w:color w:val="000000"/>
          <w:position w:val="-1"/>
          <w:lang w:eastAsia="zh-CN"/>
        </w:rPr>
        <w:t>Έξοδα για λοιπές υπηρεσίες</w:t>
      </w:r>
      <w:r w:rsidRPr="00F35AE6">
        <w:rPr>
          <w:rFonts w:eastAsia="Calibri"/>
          <w:color w:val="000000"/>
          <w:position w:val="-1"/>
          <w:lang w:eastAsia="zh-CN"/>
        </w:rPr>
        <w:t>»</w:t>
      </w:r>
      <w:r w:rsidR="006543C4">
        <w:rPr>
          <w:rFonts w:eastAsia="Calibri"/>
          <w:color w:val="000000"/>
          <w:position w:val="-1"/>
          <w:lang w:eastAsia="zh-CN"/>
        </w:rPr>
        <w:t xml:space="preserve"> οικονομικού έτους 2020. </w:t>
      </w:r>
      <w:bookmarkEnd w:id="2"/>
    </w:p>
    <w:bookmarkEnd w:id="1"/>
    <w:p w14:paraId="2F1BEBCF" w14:textId="32826934" w:rsidR="006543C4" w:rsidRDefault="006543C4" w:rsidP="006543C4">
      <w:pPr>
        <w:pStyle w:val="a4"/>
        <w:numPr>
          <w:ilvl w:val="0"/>
          <w:numId w:val="26"/>
        </w:numPr>
        <w:jc w:val="both"/>
        <w:rPr>
          <w:rFonts w:eastAsia="Calibri"/>
          <w:color w:val="000000"/>
          <w:position w:val="-1"/>
          <w:lang w:eastAsia="zh-CN"/>
        </w:rPr>
      </w:pPr>
      <w:r w:rsidRPr="006543C4">
        <w:rPr>
          <w:rFonts w:eastAsia="Calibri"/>
          <w:color w:val="000000"/>
          <w:position w:val="-1"/>
          <w:lang w:eastAsia="zh-CN"/>
        </w:rPr>
        <w:t>Την υπ’ αριθμ. πρωτ. 225</w:t>
      </w:r>
      <w:r>
        <w:rPr>
          <w:rFonts w:eastAsia="Calibri"/>
          <w:color w:val="000000"/>
          <w:position w:val="-1"/>
          <w:lang w:eastAsia="zh-CN"/>
        </w:rPr>
        <w:t xml:space="preserve">553 </w:t>
      </w:r>
      <w:r w:rsidRPr="006543C4">
        <w:rPr>
          <w:rFonts w:eastAsia="Calibri"/>
          <w:color w:val="000000"/>
          <w:position w:val="-1"/>
          <w:lang w:eastAsia="zh-CN"/>
        </w:rPr>
        <w:t>ΕΞ 2020/13-08-2020 (ΑΔΑΜ:</w:t>
      </w:r>
      <w:r w:rsidRPr="006543C4">
        <w:t xml:space="preserve"> </w:t>
      </w:r>
      <w:r>
        <w:t>20REQ007204787</w:t>
      </w:r>
      <w:r w:rsidRPr="006543C4">
        <w:rPr>
          <w:rFonts w:eastAsia="Calibri"/>
          <w:color w:val="000000"/>
          <w:position w:val="-1"/>
          <w:lang w:eastAsia="zh-CN"/>
        </w:rPr>
        <w:t xml:space="preserve"> και ΑΔΑ:</w:t>
      </w:r>
      <w:r>
        <w:rPr>
          <w:rFonts w:eastAsia="Calibri"/>
          <w:color w:val="000000"/>
          <w:position w:val="-1"/>
          <w:lang w:eastAsia="zh-CN"/>
        </w:rPr>
        <w:t>ΩΙ2Ε46ΜΤΛΠ-03Κ</w:t>
      </w:r>
      <w:r w:rsidRPr="006543C4">
        <w:rPr>
          <w:rFonts w:eastAsia="Calibri"/>
          <w:color w:val="000000"/>
          <w:position w:val="-1"/>
          <w:lang w:eastAsia="zh-CN"/>
        </w:rPr>
        <w:t>)</w:t>
      </w:r>
      <w:r>
        <w:rPr>
          <w:rFonts w:eastAsia="Calibri"/>
          <w:color w:val="000000"/>
          <w:position w:val="-1"/>
          <w:lang w:eastAsia="zh-CN"/>
        </w:rPr>
        <w:t xml:space="preserve"> έγκριση ανάληψης υποχρέωσης δέσμευσης</w:t>
      </w:r>
      <w:r w:rsidRPr="006543C4">
        <w:rPr>
          <w:rFonts w:eastAsia="Calibri"/>
          <w:color w:val="000000"/>
          <w:position w:val="-1"/>
          <w:lang w:eastAsia="zh-CN"/>
        </w:rPr>
        <w:t xml:space="preserve"> πίστωσης ύψους </w:t>
      </w:r>
      <w:r>
        <w:rPr>
          <w:rFonts w:eastAsia="Calibri"/>
          <w:color w:val="000000"/>
          <w:position w:val="-1"/>
          <w:lang w:eastAsia="zh-CN"/>
        </w:rPr>
        <w:t xml:space="preserve">εφτά χιλιάδων ογδόντα δύο ευρώ και ογδόντα οχτώ λεπτών </w:t>
      </w:r>
      <w:r w:rsidRPr="006543C4">
        <w:rPr>
          <w:rFonts w:eastAsia="Calibri"/>
          <w:color w:val="000000"/>
          <w:position w:val="-1"/>
          <w:lang w:eastAsia="zh-CN"/>
        </w:rPr>
        <w:t>(</w:t>
      </w:r>
      <w:r>
        <w:rPr>
          <w:rFonts w:eastAsia="Calibri"/>
          <w:color w:val="000000"/>
          <w:position w:val="-1"/>
          <w:lang w:eastAsia="zh-CN"/>
        </w:rPr>
        <w:t>7.082,88</w:t>
      </w:r>
      <w:r w:rsidRPr="006543C4">
        <w:rPr>
          <w:rFonts w:eastAsia="Calibri"/>
          <w:color w:val="000000"/>
          <w:position w:val="-1"/>
          <w:lang w:eastAsia="zh-CN"/>
        </w:rPr>
        <w:t xml:space="preserve">€), </w:t>
      </w:r>
      <w:r w:rsidR="00B756B3" w:rsidRPr="00B756B3">
        <w:rPr>
          <w:rFonts w:eastAsia="Calibri"/>
          <w:color w:val="000000"/>
          <w:position w:val="-1"/>
          <w:lang w:eastAsia="zh-CN"/>
        </w:rPr>
        <w:t>σε βάρος του Ειδικού Φορέα 1053-501-0000000, ΑΛΕ 2420989001 «Έξοδα για λοιπές υπηρεσίες» οικονομικού έτους 202</w:t>
      </w:r>
      <w:r w:rsidR="00B756B3">
        <w:rPr>
          <w:rFonts w:eastAsia="Calibri"/>
          <w:color w:val="000000"/>
          <w:position w:val="-1"/>
          <w:lang w:eastAsia="zh-CN"/>
        </w:rPr>
        <w:t>1</w:t>
      </w:r>
      <w:r w:rsidRPr="006543C4">
        <w:rPr>
          <w:rFonts w:eastAsia="Calibri"/>
          <w:color w:val="000000"/>
          <w:position w:val="-1"/>
          <w:lang w:eastAsia="zh-CN"/>
        </w:rPr>
        <w:t xml:space="preserve">. </w:t>
      </w:r>
    </w:p>
    <w:p w14:paraId="500AC6BB" w14:textId="2B9D96DF" w:rsidR="00276F25" w:rsidRDefault="00276F25" w:rsidP="00276F25">
      <w:pPr>
        <w:pStyle w:val="a4"/>
        <w:jc w:val="both"/>
        <w:rPr>
          <w:rFonts w:eastAsia="Calibri"/>
          <w:color w:val="000000"/>
          <w:position w:val="-1"/>
          <w:lang w:eastAsia="zh-CN"/>
        </w:rPr>
      </w:pPr>
    </w:p>
    <w:p w14:paraId="57B1A554" w14:textId="43182B23" w:rsidR="00276F25" w:rsidRPr="00276F25" w:rsidRDefault="00276F25" w:rsidP="00276F25">
      <w:pPr>
        <w:pStyle w:val="a4"/>
        <w:jc w:val="center"/>
        <w:rPr>
          <w:rFonts w:eastAsia="Calibri"/>
          <w:b/>
          <w:bCs/>
          <w:color w:val="000000"/>
          <w:position w:val="-1"/>
          <w:lang w:eastAsia="zh-CN"/>
        </w:rPr>
      </w:pPr>
      <w:r w:rsidRPr="00276F25">
        <w:rPr>
          <w:rFonts w:eastAsia="Calibri"/>
          <w:b/>
          <w:bCs/>
          <w:color w:val="000000"/>
          <w:position w:val="-1"/>
          <w:lang w:eastAsia="zh-CN"/>
        </w:rPr>
        <w:t>Αποφασίζουμε</w:t>
      </w:r>
    </w:p>
    <w:p w14:paraId="7FA66648" w14:textId="28CD299C" w:rsidR="008B71D1" w:rsidRDefault="00276F25" w:rsidP="00276F25">
      <w:pPr>
        <w:spacing w:before="100" w:beforeAutospacing="1" w:after="100" w:afterAutospacing="1"/>
        <w:ind w:left="142" w:right="-58"/>
        <w:jc w:val="both"/>
        <w:rPr>
          <w:rFonts w:asciiTheme="minorHAnsi" w:hAnsiTheme="minorHAnsi" w:cstheme="minorHAnsi"/>
        </w:rPr>
      </w:pPr>
      <w:r>
        <w:rPr>
          <w:rFonts w:asciiTheme="minorHAnsi" w:hAnsiTheme="minorHAnsi" w:cstheme="minorHAnsi"/>
        </w:rPr>
        <w:t xml:space="preserve">Τη διενέργεια απευθείας ανάθεσης, δια της υποβολής γραπτών προσφορών, για τη </w:t>
      </w:r>
      <w:r w:rsidR="001B5730">
        <w:rPr>
          <w:rFonts w:asciiTheme="minorHAnsi" w:hAnsiTheme="minorHAnsi" w:cstheme="minorHAnsi"/>
        </w:rPr>
        <w:t>σύναψη σύμβασης για την παροχή υπηρεσιών Ιατρού Εργασίας</w:t>
      </w:r>
      <w:r>
        <w:rPr>
          <w:rFonts w:asciiTheme="minorHAnsi" w:hAnsiTheme="minorHAnsi" w:cstheme="minorHAnsi"/>
        </w:rPr>
        <w:t xml:space="preserve"> </w:t>
      </w:r>
      <w:r w:rsidRPr="00276F25">
        <w:rPr>
          <w:rFonts w:asciiTheme="minorHAnsi" w:hAnsiTheme="minorHAnsi" w:cstheme="minorHAnsi"/>
        </w:rPr>
        <w:t>(</w:t>
      </w:r>
      <w:r>
        <w:rPr>
          <w:rFonts w:asciiTheme="minorHAnsi" w:hAnsiTheme="minorHAnsi" w:cstheme="minorHAnsi"/>
          <w:lang w:val="en-US"/>
        </w:rPr>
        <w:t>CPV</w:t>
      </w:r>
      <w:r w:rsidRPr="00276F25">
        <w:rPr>
          <w:rFonts w:asciiTheme="minorHAnsi" w:hAnsiTheme="minorHAnsi" w:cstheme="minorHAnsi"/>
        </w:rPr>
        <w:t xml:space="preserve"> 85121000-3)</w:t>
      </w:r>
      <w:r w:rsidR="001B5730">
        <w:rPr>
          <w:rFonts w:asciiTheme="minorHAnsi" w:hAnsiTheme="minorHAnsi" w:cstheme="minorHAnsi"/>
        </w:rPr>
        <w:t>, σύμφωνα με τις διατάξεις του ν. 3850/2010 (Α’ 84)</w:t>
      </w:r>
      <w:r w:rsidR="00130DF5">
        <w:rPr>
          <w:rFonts w:asciiTheme="minorHAnsi" w:hAnsiTheme="minorHAnsi" w:cstheme="minorHAnsi"/>
        </w:rPr>
        <w:t xml:space="preserve">, </w:t>
      </w:r>
      <w:r w:rsidR="001B5730">
        <w:rPr>
          <w:rFonts w:asciiTheme="minorHAnsi" w:hAnsiTheme="minorHAnsi" w:cstheme="minorHAnsi"/>
        </w:rPr>
        <w:t>για την κάλυψη των αναγκών του</w:t>
      </w:r>
      <w:r w:rsidRPr="00276F25">
        <w:rPr>
          <w:rFonts w:asciiTheme="minorHAnsi" w:hAnsiTheme="minorHAnsi" w:cstheme="minorHAnsi"/>
        </w:rPr>
        <w:t xml:space="preserve"> </w:t>
      </w:r>
      <w:r>
        <w:rPr>
          <w:rFonts w:asciiTheme="minorHAnsi" w:hAnsiTheme="minorHAnsi" w:cstheme="minorHAnsi"/>
        </w:rPr>
        <w:t>Υπουργείου Ψηφιακής Διακυβέρνησης</w:t>
      </w:r>
      <w:r w:rsidR="00F57DC6">
        <w:rPr>
          <w:rFonts w:asciiTheme="minorHAnsi" w:hAnsiTheme="minorHAnsi" w:cstheme="minorHAnsi"/>
        </w:rPr>
        <w:t xml:space="preserve"> για χρονικό διάστημα ενός (1) έτους</w:t>
      </w:r>
      <w:r w:rsidR="001B5730">
        <w:rPr>
          <w:rFonts w:asciiTheme="minorHAnsi" w:hAnsiTheme="minorHAnsi" w:cstheme="minorHAnsi"/>
        </w:rPr>
        <w:t xml:space="preserve">, </w:t>
      </w:r>
      <w:r w:rsidR="008B71D1" w:rsidRPr="00926C7C">
        <w:rPr>
          <w:rFonts w:asciiTheme="minorHAnsi" w:hAnsiTheme="minorHAnsi" w:cstheme="minorHAnsi"/>
        </w:rPr>
        <w:t>σύμφωνα με τα κάτωθι πληροφοριακά στοιχεία</w:t>
      </w:r>
      <w:r w:rsidR="00AE2C1B">
        <w:rPr>
          <w:rFonts w:asciiTheme="minorHAnsi" w:hAnsiTheme="minorHAnsi" w:cstheme="minorHAnsi"/>
        </w:rPr>
        <w:t xml:space="preserve"> και τις τεχνικές απαιτήσεις του Παραρτήματος</w:t>
      </w:r>
      <w:r w:rsidR="008B71D1" w:rsidRPr="00926C7C">
        <w:rPr>
          <w:rFonts w:asciiTheme="minorHAnsi" w:hAnsiTheme="minorHAnsi" w:cstheme="minorHAnsi"/>
        </w:rPr>
        <w:t>:</w:t>
      </w:r>
    </w:p>
    <w:tbl>
      <w:tblPr>
        <w:tblStyle w:val="a5"/>
        <w:tblW w:w="10075" w:type="dxa"/>
        <w:jc w:val="center"/>
        <w:tblLook w:val="04A0" w:firstRow="1" w:lastRow="0" w:firstColumn="1" w:lastColumn="0" w:noHBand="0" w:noVBand="1"/>
      </w:tblPr>
      <w:tblGrid>
        <w:gridCol w:w="4261"/>
        <w:gridCol w:w="5814"/>
      </w:tblGrid>
      <w:tr w:rsidR="008B71D1" w:rsidRPr="00E627BC" w14:paraId="728D69D3" w14:textId="77777777" w:rsidTr="00276F25">
        <w:trPr>
          <w:jc w:val="center"/>
        </w:trPr>
        <w:tc>
          <w:tcPr>
            <w:tcW w:w="4261" w:type="dxa"/>
          </w:tcPr>
          <w:p w14:paraId="2DAEE001" w14:textId="3F541F75" w:rsidR="008B71D1" w:rsidRPr="00E627BC" w:rsidRDefault="00396C6E" w:rsidP="008B71D1">
            <w:pPr>
              <w:spacing w:before="100" w:beforeAutospacing="1" w:after="100" w:afterAutospacing="1"/>
              <w:jc w:val="both"/>
              <w:rPr>
                <w:rFonts w:asciiTheme="minorHAnsi" w:hAnsiTheme="minorHAnsi" w:cstheme="minorHAnsi"/>
              </w:rPr>
            </w:pPr>
            <w:r w:rsidRPr="00E627BC">
              <w:rPr>
                <w:rFonts w:asciiTheme="minorHAnsi" w:hAnsiTheme="minorHAnsi" w:cstheme="minorHAnsi"/>
                <w:b/>
                <w:bCs/>
              </w:rPr>
              <w:t>Αναθέτουσα</w:t>
            </w:r>
            <w:r w:rsidR="008B71D1" w:rsidRPr="00E627BC">
              <w:rPr>
                <w:rFonts w:asciiTheme="minorHAnsi" w:hAnsiTheme="minorHAnsi" w:cstheme="minorHAnsi"/>
                <w:b/>
                <w:bCs/>
              </w:rPr>
              <w:t xml:space="preserve"> Αρχή</w:t>
            </w:r>
          </w:p>
        </w:tc>
        <w:tc>
          <w:tcPr>
            <w:tcW w:w="5814" w:type="dxa"/>
          </w:tcPr>
          <w:p w14:paraId="28D445FB" w14:textId="6AD278FE" w:rsidR="00130DF5" w:rsidRPr="00E627BC" w:rsidRDefault="005F206A" w:rsidP="00A7610B">
            <w:pPr>
              <w:spacing w:before="100" w:beforeAutospacing="1" w:after="100" w:afterAutospacing="1"/>
              <w:jc w:val="both"/>
              <w:rPr>
                <w:rFonts w:asciiTheme="minorHAnsi" w:hAnsiTheme="minorHAnsi" w:cstheme="minorHAnsi"/>
              </w:rPr>
            </w:pPr>
            <w:r w:rsidRPr="00E627BC">
              <w:rPr>
                <w:rFonts w:asciiTheme="minorHAnsi" w:hAnsiTheme="minorHAnsi" w:cstheme="minorHAnsi"/>
              </w:rPr>
              <w:t>Υπουργείο Ψηφιακής Διακυβέρνησης</w:t>
            </w:r>
          </w:p>
        </w:tc>
      </w:tr>
      <w:tr w:rsidR="008B71D1" w:rsidRPr="00E627BC" w14:paraId="590831DF" w14:textId="77777777" w:rsidTr="00276F25">
        <w:trPr>
          <w:jc w:val="center"/>
        </w:trPr>
        <w:tc>
          <w:tcPr>
            <w:tcW w:w="4261" w:type="dxa"/>
          </w:tcPr>
          <w:p w14:paraId="3621B3F9" w14:textId="77777777" w:rsidR="008B71D1" w:rsidRPr="00E627BC" w:rsidRDefault="008B71D1" w:rsidP="008B71D1">
            <w:pPr>
              <w:spacing w:before="100" w:beforeAutospacing="1" w:after="100" w:afterAutospacing="1"/>
              <w:jc w:val="both"/>
              <w:rPr>
                <w:rFonts w:asciiTheme="minorHAnsi" w:hAnsiTheme="minorHAnsi" w:cstheme="minorHAnsi"/>
              </w:rPr>
            </w:pPr>
            <w:r w:rsidRPr="00E627BC">
              <w:rPr>
                <w:rFonts w:asciiTheme="minorHAnsi" w:hAnsiTheme="minorHAnsi" w:cstheme="minorHAnsi"/>
                <w:b/>
                <w:bCs/>
              </w:rPr>
              <w:t>Αντικείμενο</w:t>
            </w:r>
          </w:p>
        </w:tc>
        <w:tc>
          <w:tcPr>
            <w:tcW w:w="5814" w:type="dxa"/>
          </w:tcPr>
          <w:p w14:paraId="460215B9" w14:textId="1C5E0A25" w:rsidR="008B71D1" w:rsidRPr="0027531D" w:rsidRDefault="001B5730" w:rsidP="00A72D50">
            <w:pPr>
              <w:spacing w:before="100" w:beforeAutospacing="1" w:after="100" w:afterAutospacing="1"/>
              <w:jc w:val="both"/>
              <w:rPr>
                <w:rFonts w:asciiTheme="minorHAnsi" w:hAnsiTheme="minorHAnsi" w:cstheme="minorHAnsi"/>
              </w:rPr>
            </w:pPr>
            <w:r>
              <w:rPr>
                <w:rFonts w:asciiTheme="minorHAnsi" w:hAnsiTheme="minorHAnsi" w:cstheme="minorHAnsi"/>
              </w:rPr>
              <w:t>Η παροχή υπηρεσιών Ιατρού Εργασίας, σύμφωνα με τις διατάξεις του ν. 3850/2010 (Α’ 84)</w:t>
            </w:r>
          </w:p>
        </w:tc>
      </w:tr>
      <w:tr w:rsidR="00AE2C1B" w:rsidRPr="00AE2C1B" w14:paraId="48B92C03" w14:textId="77777777" w:rsidTr="00276F25">
        <w:trPr>
          <w:jc w:val="center"/>
        </w:trPr>
        <w:tc>
          <w:tcPr>
            <w:tcW w:w="4261" w:type="dxa"/>
          </w:tcPr>
          <w:p w14:paraId="7E6F5623" w14:textId="13A97B92" w:rsidR="00AE2C1B" w:rsidRPr="00396C6E" w:rsidRDefault="00AE2C1B" w:rsidP="00AE2C1B">
            <w:pPr>
              <w:spacing w:before="100" w:beforeAutospacing="1" w:after="100" w:afterAutospacing="1"/>
              <w:rPr>
                <w:rFonts w:asciiTheme="minorHAnsi" w:hAnsiTheme="minorHAnsi" w:cstheme="minorHAnsi"/>
                <w:b/>
                <w:bCs/>
              </w:rPr>
            </w:pPr>
            <w:r w:rsidRPr="00396C6E">
              <w:rPr>
                <w:rFonts w:ascii="Calibri" w:eastAsiaTheme="minorHAnsi" w:hAnsi="Calibri" w:cs="Calibri"/>
                <w:b/>
                <w:bCs/>
                <w:lang w:eastAsia="en-US"/>
              </w:rPr>
              <w:t xml:space="preserve">CPV </w:t>
            </w:r>
          </w:p>
        </w:tc>
        <w:tc>
          <w:tcPr>
            <w:tcW w:w="5814" w:type="dxa"/>
          </w:tcPr>
          <w:p w14:paraId="1048823E" w14:textId="5B00ACBB" w:rsidR="00AE2C1B" w:rsidRPr="00321B03" w:rsidRDefault="0066703A" w:rsidP="00AE2C1B">
            <w:pPr>
              <w:spacing w:before="100" w:beforeAutospacing="1" w:after="100" w:afterAutospacing="1"/>
              <w:jc w:val="both"/>
              <w:rPr>
                <w:rFonts w:asciiTheme="minorHAnsi" w:hAnsiTheme="minorHAnsi" w:cstheme="minorHAnsi"/>
              </w:rPr>
            </w:pPr>
            <w:r w:rsidRPr="0066703A">
              <w:rPr>
                <w:rFonts w:asciiTheme="minorHAnsi" w:hAnsiTheme="minorHAnsi" w:cstheme="minorHAnsi"/>
                <w:b/>
                <w:bCs/>
              </w:rPr>
              <w:t>85121000-3</w:t>
            </w:r>
            <w:r w:rsidR="00321B03" w:rsidRPr="00321B03">
              <w:rPr>
                <w:rFonts w:asciiTheme="minorHAnsi" w:hAnsiTheme="minorHAnsi" w:cstheme="minorHAnsi"/>
              </w:rPr>
              <w:t xml:space="preserve"> </w:t>
            </w:r>
            <w:r>
              <w:rPr>
                <w:rFonts w:asciiTheme="minorHAnsi" w:hAnsiTheme="minorHAnsi" w:cstheme="minorHAnsi"/>
              </w:rPr>
              <w:t xml:space="preserve">Ιατρικές </w:t>
            </w:r>
            <w:r w:rsidR="00321B03" w:rsidRPr="00321B03">
              <w:rPr>
                <w:rFonts w:asciiTheme="minorHAnsi" w:hAnsiTheme="minorHAnsi" w:cstheme="minorHAnsi"/>
              </w:rPr>
              <w:t xml:space="preserve">Υπηρεσίες </w:t>
            </w:r>
          </w:p>
        </w:tc>
      </w:tr>
      <w:tr w:rsidR="008B71D1" w:rsidRPr="00E627BC" w14:paraId="123E89F5" w14:textId="77777777" w:rsidTr="00276F25">
        <w:trPr>
          <w:jc w:val="center"/>
        </w:trPr>
        <w:tc>
          <w:tcPr>
            <w:tcW w:w="4261" w:type="dxa"/>
            <w:vAlign w:val="center"/>
          </w:tcPr>
          <w:p w14:paraId="2A6E25C9" w14:textId="77777777" w:rsidR="00C55A81" w:rsidRPr="00E627BC" w:rsidRDefault="008B71D1" w:rsidP="00C55A81">
            <w:pPr>
              <w:spacing w:before="100" w:beforeAutospacing="1" w:after="100" w:afterAutospacing="1"/>
              <w:rPr>
                <w:rFonts w:asciiTheme="minorHAnsi" w:hAnsiTheme="minorHAnsi" w:cstheme="minorHAnsi"/>
              </w:rPr>
            </w:pPr>
            <w:r w:rsidRPr="00E627BC">
              <w:rPr>
                <w:rFonts w:asciiTheme="minorHAnsi" w:hAnsiTheme="minorHAnsi" w:cstheme="minorHAnsi"/>
                <w:b/>
                <w:bCs/>
              </w:rPr>
              <w:t>Προϋπολογισμός Χωρίς ΦΠΑ</w:t>
            </w:r>
          </w:p>
        </w:tc>
        <w:tc>
          <w:tcPr>
            <w:tcW w:w="5814" w:type="dxa"/>
          </w:tcPr>
          <w:p w14:paraId="5EAC4777" w14:textId="5F1B1973" w:rsidR="008B71D1" w:rsidRPr="00E627BC" w:rsidRDefault="0066703A" w:rsidP="00A72D50">
            <w:pPr>
              <w:spacing w:before="100" w:beforeAutospacing="1" w:after="100" w:afterAutospacing="1"/>
              <w:jc w:val="both"/>
              <w:rPr>
                <w:rFonts w:asciiTheme="minorHAnsi" w:hAnsiTheme="minorHAnsi" w:cstheme="minorHAnsi"/>
              </w:rPr>
            </w:pPr>
            <w:r>
              <w:rPr>
                <w:rFonts w:asciiTheme="minorHAnsi" w:hAnsiTheme="minorHAnsi" w:cstheme="minorHAnsi"/>
              </w:rPr>
              <w:t xml:space="preserve">Οχτώ χιλιάδες πεντακόσια εξήντα οχτώ ευρώ </w:t>
            </w:r>
            <w:r w:rsidRPr="0066703A">
              <w:rPr>
                <w:rFonts w:asciiTheme="minorHAnsi" w:hAnsiTheme="minorHAnsi" w:cstheme="minorHAnsi"/>
                <w:b/>
                <w:bCs/>
              </w:rPr>
              <w:t>(8.568,00€)</w:t>
            </w:r>
          </w:p>
        </w:tc>
      </w:tr>
      <w:tr w:rsidR="008B71D1" w:rsidRPr="00E627BC" w14:paraId="30CC18F0" w14:textId="77777777" w:rsidTr="00276F25">
        <w:trPr>
          <w:jc w:val="center"/>
        </w:trPr>
        <w:tc>
          <w:tcPr>
            <w:tcW w:w="4261" w:type="dxa"/>
            <w:vAlign w:val="center"/>
          </w:tcPr>
          <w:p w14:paraId="043F3ACC" w14:textId="77777777" w:rsidR="00C55A81" w:rsidRPr="00E627BC" w:rsidRDefault="008B71D1" w:rsidP="00C55A81">
            <w:pPr>
              <w:spacing w:before="100" w:beforeAutospacing="1" w:after="100" w:afterAutospacing="1"/>
              <w:rPr>
                <w:rFonts w:asciiTheme="minorHAnsi" w:hAnsiTheme="minorHAnsi" w:cstheme="minorHAnsi"/>
              </w:rPr>
            </w:pPr>
            <w:r w:rsidRPr="00E627BC">
              <w:rPr>
                <w:rFonts w:asciiTheme="minorHAnsi" w:hAnsiTheme="minorHAnsi" w:cstheme="minorHAnsi"/>
                <w:b/>
                <w:bCs/>
              </w:rPr>
              <w:t>Φ.Π.Α. 24%</w:t>
            </w:r>
          </w:p>
        </w:tc>
        <w:tc>
          <w:tcPr>
            <w:tcW w:w="5814" w:type="dxa"/>
          </w:tcPr>
          <w:p w14:paraId="08BF5FD5" w14:textId="3ABF7C94" w:rsidR="008B71D1" w:rsidRPr="00E627BC" w:rsidRDefault="0066703A" w:rsidP="00A72D50">
            <w:pPr>
              <w:spacing w:before="100" w:beforeAutospacing="1" w:after="100" w:afterAutospacing="1"/>
              <w:jc w:val="both"/>
              <w:rPr>
                <w:rFonts w:asciiTheme="minorHAnsi" w:hAnsiTheme="minorHAnsi" w:cstheme="minorHAnsi"/>
              </w:rPr>
            </w:pPr>
            <w:r>
              <w:rPr>
                <w:rFonts w:asciiTheme="minorHAnsi" w:hAnsiTheme="minorHAnsi" w:cstheme="minorHAnsi"/>
              </w:rPr>
              <w:t xml:space="preserve">Δύο χιλιάδες πενήντα έξι ευρώ και τριάντα δύο λεπτά </w:t>
            </w:r>
            <w:r w:rsidRPr="0066703A">
              <w:rPr>
                <w:rFonts w:asciiTheme="minorHAnsi" w:hAnsiTheme="minorHAnsi" w:cstheme="minorHAnsi"/>
                <w:b/>
                <w:bCs/>
              </w:rPr>
              <w:t>(2.056,32€)</w:t>
            </w:r>
          </w:p>
        </w:tc>
      </w:tr>
      <w:tr w:rsidR="008B71D1" w:rsidRPr="00E627BC" w14:paraId="67A4B4BF" w14:textId="77777777" w:rsidTr="00276F25">
        <w:trPr>
          <w:jc w:val="center"/>
        </w:trPr>
        <w:tc>
          <w:tcPr>
            <w:tcW w:w="4261" w:type="dxa"/>
          </w:tcPr>
          <w:p w14:paraId="20E58F9F" w14:textId="77777777" w:rsidR="008B71D1" w:rsidRPr="00E627BC" w:rsidRDefault="008B71D1" w:rsidP="008B71D1">
            <w:pPr>
              <w:spacing w:before="100" w:beforeAutospacing="1" w:after="100" w:afterAutospacing="1"/>
              <w:jc w:val="both"/>
              <w:rPr>
                <w:rFonts w:asciiTheme="minorHAnsi" w:hAnsiTheme="minorHAnsi" w:cstheme="minorHAnsi"/>
              </w:rPr>
            </w:pPr>
            <w:r w:rsidRPr="00E627BC">
              <w:rPr>
                <w:rFonts w:asciiTheme="minorHAnsi" w:hAnsiTheme="minorHAnsi" w:cstheme="minorHAnsi"/>
                <w:b/>
                <w:bCs/>
              </w:rPr>
              <w:t>Προϋπολογισμός με ΦΠΑ</w:t>
            </w:r>
          </w:p>
        </w:tc>
        <w:tc>
          <w:tcPr>
            <w:tcW w:w="5814" w:type="dxa"/>
          </w:tcPr>
          <w:p w14:paraId="21C397D6" w14:textId="2F6A1019" w:rsidR="008B71D1" w:rsidRPr="00E627BC" w:rsidRDefault="0066703A" w:rsidP="00A72D50">
            <w:pPr>
              <w:spacing w:before="100" w:beforeAutospacing="1" w:after="100" w:afterAutospacing="1"/>
              <w:jc w:val="both"/>
              <w:rPr>
                <w:rFonts w:asciiTheme="minorHAnsi" w:hAnsiTheme="minorHAnsi" w:cstheme="minorHAnsi"/>
              </w:rPr>
            </w:pPr>
            <w:r w:rsidRPr="0066703A">
              <w:rPr>
                <w:rFonts w:asciiTheme="minorHAnsi" w:hAnsiTheme="minorHAnsi" w:cstheme="minorHAnsi"/>
              </w:rPr>
              <w:t>Δέκα χιλιάδες</w:t>
            </w:r>
            <w:r>
              <w:rPr>
                <w:rFonts w:asciiTheme="minorHAnsi" w:hAnsiTheme="minorHAnsi" w:cstheme="minorHAnsi"/>
              </w:rPr>
              <w:t xml:space="preserve"> εξακόσια είκοσι τέσσερα ευρώ και τριάντα δύο λεπτά </w:t>
            </w:r>
            <w:r w:rsidRPr="0066703A">
              <w:rPr>
                <w:rFonts w:asciiTheme="minorHAnsi" w:hAnsiTheme="minorHAnsi" w:cstheme="minorHAnsi"/>
                <w:b/>
                <w:bCs/>
              </w:rPr>
              <w:t>(10.624,32€)</w:t>
            </w:r>
          </w:p>
        </w:tc>
      </w:tr>
      <w:tr w:rsidR="008B71D1" w:rsidRPr="00E627BC" w14:paraId="12A9AEEF" w14:textId="77777777" w:rsidTr="00276F25">
        <w:trPr>
          <w:jc w:val="center"/>
        </w:trPr>
        <w:tc>
          <w:tcPr>
            <w:tcW w:w="4261" w:type="dxa"/>
          </w:tcPr>
          <w:p w14:paraId="34B6F295" w14:textId="77777777" w:rsidR="008B71D1" w:rsidRPr="00E627BC" w:rsidRDefault="008B71D1" w:rsidP="008B71D1">
            <w:pPr>
              <w:spacing w:before="100" w:beforeAutospacing="1" w:after="100" w:afterAutospacing="1"/>
              <w:jc w:val="both"/>
              <w:rPr>
                <w:rFonts w:asciiTheme="minorHAnsi" w:hAnsiTheme="minorHAnsi" w:cstheme="minorHAnsi"/>
              </w:rPr>
            </w:pPr>
            <w:r w:rsidRPr="00E627BC">
              <w:rPr>
                <w:rFonts w:asciiTheme="minorHAnsi" w:hAnsiTheme="minorHAnsi" w:cstheme="minorHAnsi"/>
                <w:b/>
                <w:bCs/>
              </w:rPr>
              <w:t>Χρηματοδότηση</w:t>
            </w:r>
          </w:p>
        </w:tc>
        <w:tc>
          <w:tcPr>
            <w:tcW w:w="5814" w:type="dxa"/>
          </w:tcPr>
          <w:p w14:paraId="698506E2" w14:textId="77777777" w:rsidR="00E627BC" w:rsidRDefault="005F206A" w:rsidP="00E627BC">
            <w:pPr>
              <w:jc w:val="both"/>
              <w:rPr>
                <w:rFonts w:asciiTheme="minorHAnsi" w:hAnsiTheme="minorHAnsi" w:cstheme="minorHAnsi"/>
              </w:rPr>
            </w:pPr>
            <w:r w:rsidRPr="00E627BC">
              <w:rPr>
                <w:rFonts w:asciiTheme="minorHAnsi" w:hAnsiTheme="minorHAnsi" w:cstheme="minorHAnsi"/>
              </w:rPr>
              <w:t xml:space="preserve">Τακτικός Προϋπολογισμός </w:t>
            </w:r>
          </w:p>
          <w:p w14:paraId="2F65F441" w14:textId="18CDE523" w:rsidR="00E627BC" w:rsidRDefault="00E627BC" w:rsidP="00E627BC">
            <w:pPr>
              <w:jc w:val="both"/>
              <w:rPr>
                <w:rFonts w:asciiTheme="minorHAnsi" w:hAnsiTheme="minorHAnsi" w:cstheme="minorHAnsi"/>
                <w:bCs/>
              </w:rPr>
            </w:pPr>
            <w:r w:rsidRPr="00E627BC">
              <w:rPr>
                <w:rFonts w:asciiTheme="minorHAnsi" w:hAnsiTheme="minorHAnsi" w:cstheme="minorHAnsi"/>
              </w:rPr>
              <w:t xml:space="preserve">Φορέας </w:t>
            </w:r>
            <w:r w:rsidRPr="00E627BC">
              <w:rPr>
                <w:rFonts w:asciiTheme="minorHAnsi" w:hAnsiTheme="minorHAnsi" w:cstheme="minorHAnsi"/>
                <w:bCs/>
              </w:rPr>
              <w:t>1053</w:t>
            </w:r>
            <w:r w:rsidR="0066703A">
              <w:rPr>
                <w:rFonts w:asciiTheme="minorHAnsi" w:hAnsiTheme="minorHAnsi" w:cstheme="minorHAnsi"/>
                <w:bCs/>
              </w:rPr>
              <w:t>-501</w:t>
            </w:r>
            <w:r w:rsidRPr="00E627BC">
              <w:rPr>
                <w:rFonts w:asciiTheme="minorHAnsi" w:hAnsiTheme="minorHAnsi" w:cstheme="minorHAnsi"/>
                <w:bCs/>
              </w:rPr>
              <w:t>-0000000</w:t>
            </w:r>
          </w:p>
          <w:p w14:paraId="75582785" w14:textId="7D552F91" w:rsidR="00E627BC" w:rsidRDefault="00E627BC" w:rsidP="00E627BC">
            <w:pPr>
              <w:jc w:val="both"/>
              <w:rPr>
                <w:rFonts w:asciiTheme="minorHAnsi" w:hAnsiTheme="minorHAnsi" w:cstheme="minorHAnsi"/>
                <w:bCs/>
              </w:rPr>
            </w:pPr>
            <w:r w:rsidRPr="00E627BC">
              <w:rPr>
                <w:rFonts w:asciiTheme="minorHAnsi" w:hAnsiTheme="minorHAnsi" w:cstheme="minorHAnsi"/>
                <w:bCs/>
              </w:rPr>
              <w:t>ΑΛΕ</w:t>
            </w:r>
            <w:r>
              <w:rPr>
                <w:rFonts w:asciiTheme="minorHAnsi" w:hAnsiTheme="minorHAnsi" w:cstheme="minorHAnsi"/>
                <w:bCs/>
              </w:rPr>
              <w:t xml:space="preserve"> </w:t>
            </w:r>
            <w:r w:rsidR="00321B03">
              <w:rPr>
                <w:rFonts w:asciiTheme="minorHAnsi" w:hAnsiTheme="minorHAnsi" w:cstheme="minorHAnsi"/>
                <w:bCs/>
              </w:rPr>
              <w:t>2420989001</w:t>
            </w:r>
            <w:r>
              <w:rPr>
                <w:rFonts w:asciiTheme="minorHAnsi" w:hAnsiTheme="minorHAnsi" w:cstheme="minorHAnsi"/>
                <w:bCs/>
              </w:rPr>
              <w:t xml:space="preserve"> </w:t>
            </w:r>
          </w:p>
          <w:p w14:paraId="536D5DBC" w14:textId="77777777" w:rsidR="00130DF5" w:rsidRDefault="00E627BC" w:rsidP="00130DF5">
            <w:pPr>
              <w:jc w:val="both"/>
              <w:rPr>
                <w:rFonts w:asciiTheme="minorHAnsi" w:hAnsiTheme="minorHAnsi" w:cstheme="minorHAnsi"/>
              </w:rPr>
            </w:pPr>
            <w:r w:rsidRPr="00E627BC">
              <w:rPr>
                <w:rFonts w:asciiTheme="minorHAnsi" w:hAnsiTheme="minorHAnsi" w:cstheme="minorHAnsi"/>
              </w:rPr>
              <w:t xml:space="preserve">Α.Π </w:t>
            </w:r>
            <w:r w:rsidR="005F206A" w:rsidRPr="00E627BC">
              <w:rPr>
                <w:rFonts w:asciiTheme="minorHAnsi" w:hAnsiTheme="minorHAnsi" w:cstheme="minorHAnsi"/>
              </w:rPr>
              <w:t>Ανάληψη</w:t>
            </w:r>
            <w:r w:rsidRPr="00E627BC">
              <w:rPr>
                <w:rFonts w:asciiTheme="minorHAnsi" w:hAnsiTheme="minorHAnsi" w:cstheme="minorHAnsi"/>
              </w:rPr>
              <w:t>ς</w:t>
            </w:r>
            <w:r>
              <w:rPr>
                <w:rFonts w:asciiTheme="minorHAnsi" w:hAnsiTheme="minorHAnsi" w:cstheme="minorHAnsi"/>
              </w:rPr>
              <w:t xml:space="preserve"> </w:t>
            </w:r>
            <w:r w:rsidR="0066703A">
              <w:rPr>
                <w:rFonts w:asciiTheme="minorHAnsi" w:hAnsiTheme="minorHAnsi" w:cstheme="minorHAnsi"/>
              </w:rPr>
              <w:t>22560</w:t>
            </w:r>
            <w:r w:rsidR="00DA0421">
              <w:rPr>
                <w:rFonts w:asciiTheme="minorHAnsi" w:hAnsiTheme="minorHAnsi" w:cstheme="minorHAnsi"/>
              </w:rPr>
              <w:t xml:space="preserve"> </w:t>
            </w:r>
            <w:r w:rsidRPr="00E627BC">
              <w:rPr>
                <w:rFonts w:asciiTheme="minorHAnsi" w:hAnsiTheme="minorHAnsi" w:cstheme="minorHAnsi"/>
              </w:rPr>
              <w:t>ΕΞ</w:t>
            </w:r>
            <w:r w:rsidR="00DA0421">
              <w:rPr>
                <w:rFonts w:asciiTheme="minorHAnsi" w:hAnsiTheme="minorHAnsi" w:cstheme="minorHAnsi"/>
              </w:rPr>
              <w:t xml:space="preserve"> 2020</w:t>
            </w:r>
            <w:r w:rsidRPr="00E627BC">
              <w:rPr>
                <w:rFonts w:asciiTheme="minorHAnsi" w:hAnsiTheme="minorHAnsi" w:cstheme="minorHAnsi"/>
              </w:rPr>
              <w:t>/</w:t>
            </w:r>
            <w:r w:rsidR="0066703A">
              <w:rPr>
                <w:rFonts w:asciiTheme="minorHAnsi" w:hAnsiTheme="minorHAnsi" w:cstheme="minorHAnsi"/>
              </w:rPr>
              <w:t>13</w:t>
            </w:r>
            <w:r w:rsidR="008201EB">
              <w:rPr>
                <w:rFonts w:asciiTheme="minorHAnsi" w:hAnsiTheme="minorHAnsi" w:cstheme="minorHAnsi"/>
              </w:rPr>
              <w:t>-</w:t>
            </w:r>
            <w:r w:rsidR="0066703A">
              <w:rPr>
                <w:rFonts w:asciiTheme="minorHAnsi" w:hAnsiTheme="minorHAnsi" w:cstheme="minorHAnsi"/>
              </w:rPr>
              <w:t>8</w:t>
            </w:r>
            <w:r w:rsidR="008201EB">
              <w:rPr>
                <w:rFonts w:asciiTheme="minorHAnsi" w:hAnsiTheme="minorHAnsi" w:cstheme="minorHAnsi"/>
              </w:rPr>
              <w:t>-2020</w:t>
            </w:r>
            <w:r w:rsidR="0066703A">
              <w:rPr>
                <w:rFonts w:asciiTheme="minorHAnsi" w:hAnsiTheme="minorHAnsi" w:cstheme="minorHAnsi"/>
              </w:rPr>
              <w:t xml:space="preserve"> ποσού 3.541,44€ για το οικονομικό έτος 2020 </w:t>
            </w:r>
          </w:p>
          <w:p w14:paraId="2661D80A" w14:textId="46EB7ED4" w:rsidR="0066703A" w:rsidRPr="00E627BC" w:rsidRDefault="0066703A" w:rsidP="00130DF5">
            <w:pPr>
              <w:jc w:val="both"/>
              <w:rPr>
                <w:rFonts w:asciiTheme="minorHAnsi" w:hAnsiTheme="minorHAnsi" w:cstheme="minorHAnsi"/>
              </w:rPr>
            </w:pPr>
            <w:r>
              <w:rPr>
                <w:rFonts w:asciiTheme="minorHAnsi" w:hAnsiTheme="minorHAnsi" w:cstheme="minorHAnsi"/>
              </w:rPr>
              <w:t>Α.Π. Ανάληψης 22553 ΕΞ 2020/13-8-2020 ποσού 7.082,88€ για το οικονομικό έτος 2021</w:t>
            </w:r>
          </w:p>
        </w:tc>
      </w:tr>
      <w:tr w:rsidR="00A7610B" w:rsidRPr="00E627BC" w14:paraId="12B7883B" w14:textId="77777777" w:rsidTr="00276F25">
        <w:trPr>
          <w:jc w:val="center"/>
        </w:trPr>
        <w:tc>
          <w:tcPr>
            <w:tcW w:w="4261" w:type="dxa"/>
          </w:tcPr>
          <w:p w14:paraId="734F2560" w14:textId="31D49835" w:rsidR="00A7610B" w:rsidRPr="00E627BC" w:rsidRDefault="00A7610B" w:rsidP="008B71D1">
            <w:pPr>
              <w:spacing w:before="100" w:beforeAutospacing="1" w:after="100" w:afterAutospacing="1"/>
              <w:jc w:val="both"/>
              <w:rPr>
                <w:rFonts w:asciiTheme="minorHAnsi" w:hAnsiTheme="minorHAnsi" w:cstheme="minorHAnsi"/>
                <w:b/>
                <w:bCs/>
              </w:rPr>
            </w:pPr>
            <w:r>
              <w:rPr>
                <w:rFonts w:asciiTheme="minorHAnsi" w:hAnsiTheme="minorHAnsi" w:cstheme="minorHAnsi"/>
                <w:b/>
                <w:bCs/>
              </w:rPr>
              <w:t>Διάρκεια Σύμβασης</w:t>
            </w:r>
          </w:p>
        </w:tc>
        <w:tc>
          <w:tcPr>
            <w:tcW w:w="5814" w:type="dxa"/>
          </w:tcPr>
          <w:p w14:paraId="3E59B668" w14:textId="3D7FCC6E" w:rsidR="00A7610B" w:rsidRPr="00E627BC" w:rsidRDefault="00A7610B" w:rsidP="00E627BC">
            <w:pPr>
              <w:jc w:val="both"/>
              <w:rPr>
                <w:rFonts w:asciiTheme="minorHAnsi" w:hAnsiTheme="minorHAnsi" w:cstheme="minorHAnsi"/>
              </w:rPr>
            </w:pPr>
            <w:r>
              <w:rPr>
                <w:rFonts w:asciiTheme="minorHAnsi" w:hAnsiTheme="minorHAnsi" w:cstheme="minorHAnsi"/>
              </w:rPr>
              <w:t>Ένα (1) έτος</w:t>
            </w:r>
          </w:p>
        </w:tc>
      </w:tr>
      <w:tr w:rsidR="008B71D1" w:rsidRPr="00E627BC" w14:paraId="41736D7D" w14:textId="77777777" w:rsidTr="00276F25">
        <w:trPr>
          <w:jc w:val="center"/>
        </w:trPr>
        <w:tc>
          <w:tcPr>
            <w:tcW w:w="4261" w:type="dxa"/>
          </w:tcPr>
          <w:p w14:paraId="12A8BC40" w14:textId="77777777" w:rsidR="008B71D1" w:rsidRPr="00E627BC" w:rsidRDefault="008B71D1" w:rsidP="008B71D1">
            <w:pPr>
              <w:spacing w:before="100" w:beforeAutospacing="1" w:after="100" w:afterAutospacing="1"/>
              <w:rPr>
                <w:rFonts w:asciiTheme="minorHAnsi" w:hAnsiTheme="minorHAnsi" w:cstheme="minorHAnsi"/>
              </w:rPr>
            </w:pPr>
            <w:r w:rsidRPr="00E627BC">
              <w:rPr>
                <w:rFonts w:asciiTheme="minorHAnsi" w:hAnsiTheme="minorHAnsi" w:cstheme="minorHAnsi"/>
                <w:b/>
                <w:bCs/>
              </w:rPr>
              <w:t>Διαδικασία Ανάθεσης</w:t>
            </w:r>
          </w:p>
        </w:tc>
        <w:tc>
          <w:tcPr>
            <w:tcW w:w="5814" w:type="dxa"/>
          </w:tcPr>
          <w:p w14:paraId="6E4AAA48" w14:textId="56F10ECB" w:rsidR="008B71D1" w:rsidRPr="00926C7C" w:rsidRDefault="008B71D1" w:rsidP="0027531D">
            <w:pPr>
              <w:spacing w:before="100" w:beforeAutospacing="1" w:after="100" w:afterAutospacing="1"/>
              <w:jc w:val="both"/>
              <w:rPr>
                <w:rFonts w:asciiTheme="minorHAnsi" w:hAnsiTheme="minorHAnsi" w:cstheme="minorHAnsi"/>
              </w:rPr>
            </w:pPr>
            <w:r w:rsidRPr="00926C7C">
              <w:rPr>
                <w:rFonts w:asciiTheme="minorHAnsi" w:hAnsiTheme="minorHAnsi" w:cstheme="minorHAnsi"/>
              </w:rPr>
              <w:t>Απευθείας Ανάθεση</w:t>
            </w:r>
            <w:r w:rsidR="00E627BC" w:rsidRPr="00926C7C">
              <w:rPr>
                <w:rFonts w:asciiTheme="minorHAnsi" w:hAnsiTheme="minorHAnsi" w:cstheme="minorHAnsi"/>
              </w:rPr>
              <w:t xml:space="preserve"> </w:t>
            </w:r>
            <w:r w:rsidR="008E6D18">
              <w:rPr>
                <w:rFonts w:asciiTheme="minorHAnsi" w:hAnsiTheme="minorHAnsi" w:cstheme="minorHAnsi"/>
              </w:rPr>
              <w:t xml:space="preserve">σύμφωνα </w:t>
            </w:r>
            <w:r w:rsidR="00130DF5">
              <w:rPr>
                <w:rFonts w:asciiTheme="minorHAnsi" w:hAnsiTheme="minorHAnsi" w:cstheme="minorHAnsi"/>
              </w:rPr>
              <w:t>με τις διατάξεις του άρθρου 118 του ν. 4412/2016, ως έχει τροποποιηθεί και ισχύει</w:t>
            </w:r>
          </w:p>
        </w:tc>
      </w:tr>
      <w:tr w:rsidR="008B71D1" w:rsidRPr="00E627BC" w14:paraId="02602FC1" w14:textId="77777777" w:rsidTr="00276F25">
        <w:trPr>
          <w:jc w:val="center"/>
        </w:trPr>
        <w:tc>
          <w:tcPr>
            <w:tcW w:w="4261" w:type="dxa"/>
          </w:tcPr>
          <w:p w14:paraId="043C2C74" w14:textId="77777777" w:rsidR="008B71D1" w:rsidRPr="00E627BC" w:rsidRDefault="008B71D1" w:rsidP="008B71D1">
            <w:pPr>
              <w:spacing w:before="100" w:beforeAutospacing="1" w:after="100" w:afterAutospacing="1"/>
              <w:jc w:val="both"/>
              <w:rPr>
                <w:rFonts w:asciiTheme="minorHAnsi" w:hAnsiTheme="minorHAnsi" w:cstheme="minorHAnsi"/>
              </w:rPr>
            </w:pPr>
            <w:r w:rsidRPr="00E627BC">
              <w:rPr>
                <w:rFonts w:asciiTheme="minorHAnsi" w:hAnsiTheme="minorHAnsi" w:cstheme="minorHAnsi"/>
                <w:b/>
                <w:bCs/>
              </w:rPr>
              <w:t>Κριτήριο Ανάθεσης</w:t>
            </w:r>
          </w:p>
        </w:tc>
        <w:tc>
          <w:tcPr>
            <w:tcW w:w="5814" w:type="dxa"/>
          </w:tcPr>
          <w:p w14:paraId="13822207" w14:textId="3E38100A" w:rsidR="008B71D1" w:rsidRPr="00E627BC" w:rsidRDefault="008B71D1" w:rsidP="003D0C85">
            <w:pPr>
              <w:spacing w:before="100" w:beforeAutospacing="1" w:after="100" w:afterAutospacing="1"/>
              <w:jc w:val="both"/>
              <w:rPr>
                <w:rFonts w:asciiTheme="minorHAnsi" w:hAnsiTheme="minorHAnsi" w:cstheme="minorHAnsi"/>
              </w:rPr>
            </w:pPr>
            <w:bookmarkStart w:id="3" w:name="_Hlk42852249"/>
            <w:r w:rsidRPr="00E627BC">
              <w:rPr>
                <w:rFonts w:asciiTheme="minorHAnsi" w:hAnsiTheme="minorHAnsi" w:cstheme="minorHAnsi"/>
              </w:rPr>
              <w:t xml:space="preserve">Η πλέον συμφέρουσα από οικονομική άποψη προσφορά </w:t>
            </w:r>
            <w:r w:rsidR="00130DF5">
              <w:rPr>
                <w:rFonts w:asciiTheme="minorHAnsi" w:hAnsiTheme="minorHAnsi" w:cstheme="minorHAnsi"/>
              </w:rPr>
              <w:t xml:space="preserve">μόνο </w:t>
            </w:r>
            <w:r w:rsidRPr="00E627BC">
              <w:rPr>
                <w:rFonts w:asciiTheme="minorHAnsi" w:hAnsiTheme="minorHAnsi" w:cstheme="minorHAnsi"/>
              </w:rPr>
              <w:t>βάσει τιμής</w:t>
            </w:r>
            <w:r w:rsidR="00CD201C">
              <w:rPr>
                <w:rFonts w:asciiTheme="minorHAnsi" w:hAnsiTheme="minorHAnsi" w:cstheme="minorHAnsi"/>
              </w:rPr>
              <w:t xml:space="preserve"> </w:t>
            </w:r>
            <w:bookmarkEnd w:id="3"/>
          </w:p>
        </w:tc>
      </w:tr>
      <w:tr w:rsidR="00683F0C" w:rsidRPr="00E627BC" w14:paraId="5A1E7EEF" w14:textId="77777777" w:rsidTr="00276F25">
        <w:trPr>
          <w:jc w:val="center"/>
        </w:trPr>
        <w:tc>
          <w:tcPr>
            <w:tcW w:w="4261" w:type="dxa"/>
          </w:tcPr>
          <w:p w14:paraId="3F149DFC" w14:textId="77777777" w:rsidR="00683F0C" w:rsidRPr="00E627BC" w:rsidRDefault="00683F0C" w:rsidP="008B71D1">
            <w:pPr>
              <w:spacing w:before="100" w:beforeAutospacing="1" w:after="100" w:afterAutospacing="1"/>
              <w:jc w:val="both"/>
              <w:rPr>
                <w:rFonts w:asciiTheme="minorHAnsi" w:hAnsiTheme="minorHAnsi" w:cstheme="minorHAnsi"/>
                <w:b/>
                <w:bCs/>
              </w:rPr>
            </w:pPr>
            <w:r w:rsidRPr="00E627BC">
              <w:rPr>
                <w:rFonts w:asciiTheme="minorHAnsi" w:hAnsiTheme="minorHAnsi" w:cstheme="minorHAnsi"/>
                <w:b/>
                <w:bCs/>
              </w:rPr>
              <w:t>Κρατήσεις</w:t>
            </w:r>
          </w:p>
        </w:tc>
        <w:tc>
          <w:tcPr>
            <w:tcW w:w="5814" w:type="dxa"/>
          </w:tcPr>
          <w:p w14:paraId="14FDA019" w14:textId="77777777" w:rsidR="00683F0C" w:rsidRPr="00E627BC" w:rsidRDefault="00683F0C" w:rsidP="005F206A">
            <w:pPr>
              <w:jc w:val="both"/>
              <w:rPr>
                <w:rFonts w:asciiTheme="minorHAnsi" w:hAnsiTheme="minorHAnsi" w:cstheme="minorHAnsi"/>
              </w:rPr>
            </w:pPr>
            <w:r w:rsidRPr="00E627BC">
              <w:rPr>
                <w:rFonts w:asciiTheme="minorHAnsi" w:hAnsiTheme="minorHAnsi" w:cstheme="minorHAnsi"/>
              </w:rPr>
              <w:t xml:space="preserve">1.  Φόρος εισοδήματος, σύμφωνα με το άρθρο 64 του ν. 4172/2013 (Α’ 167), </w:t>
            </w:r>
            <w:r w:rsidR="005F206A" w:rsidRPr="00E627BC">
              <w:rPr>
                <w:rFonts w:asciiTheme="minorHAnsi" w:hAnsiTheme="minorHAnsi" w:cstheme="minorHAnsi"/>
              </w:rPr>
              <w:t>ό</w:t>
            </w:r>
            <w:r w:rsidRPr="00E627BC">
              <w:rPr>
                <w:rFonts w:asciiTheme="minorHAnsi" w:hAnsiTheme="minorHAnsi" w:cstheme="minorHAnsi"/>
              </w:rPr>
              <w:t>πως ισχύει.</w:t>
            </w:r>
          </w:p>
          <w:p w14:paraId="60F39780" w14:textId="77777777" w:rsidR="00683F0C" w:rsidRPr="00E627BC" w:rsidRDefault="005F206A" w:rsidP="005F206A">
            <w:pPr>
              <w:jc w:val="both"/>
              <w:rPr>
                <w:rFonts w:asciiTheme="minorHAnsi" w:hAnsiTheme="minorHAnsi" w:cstheme="minorHAnsi"/>
              </w:rPr>
            </w:pPr>
            <w:r w:rsidRPr="00E627BC">
              <w:rPr>
                <w:rFonts w:asciiTheme="minorHAnsi" w:hAnsiTheme="minorHAnsi" w:cstheme="minorHAnsi"/>
              </w:rPr>
              <w:t>2. </w:t>
            </w:r>
            <w:r w:rsidR="00683F0C" w:rsidRPr="00E627BC">
              <w:rPr>
                <w:rFonts w:asciiTheme="minorHAnsi" w:hAnsiTheme="minorHAnsi" w:cstheme="minorHAnsi"/>
              </w:rPr>
              <w:t xml:space="preserve"> 0,06% επί του καθαρού ποσού του τιμολογίου, υπέρ της Α.Ε.Π.Π., η οποία υπόκειται σε τέλος χαρτοσήμου 3% και εισφορά υπέρ ΟΓΑ, με ποσοστό 20% υπέρ του χαρτοσήμου, σύμφωνα με την υπ. αριθμ. </w:t>
            </w:r>
            <w:r w:rsidR="00683F0C" w:rsidRPr="00E627BC">
              <w:rPr>
                <w:rFonts w:asciiTheme="minorHAnsi" w:hAnsiTheme="minorHAnsi" w:cstheme="minorHAnsi"/>
              </w:rPr>
              <w:lastRenderedPageBreak/>
              <w:t>1191/14.03.2017 Κ.Υ.Α. (Β’ 969) και τον ν. 4412/2016 (Α’ 204).</w:t>
            </w:r>
          </w:p>
          <w:p w14:paraId="7C080115" w14:textId="77777777" w:rsidR="00683F0C" w:rsidRPr="00E627BC" w:rsidRDefault="00683F0C" w:rsidP="00153315">
            <w:pPr>
              <w:jc w:val="both"/>
              <w:rPr>
                <w:rFonts w:asciiTheme="minorHAnsi" w:hAnsiTheme="minorHAnsi" w:cstheme="minorHAnsi"/>
              </w:rPr>
            </w:pPr>
            <w:r w:rsidRPr="00E627BC">
              <w:rPr>
                <w:rFonts w:asciiTheme="minorHAnsi" w:hAnsiTheme="minorHAnsi" w:cstheme="minorHAnsi"/>
              </w:rPr>
              <w:t>3.</w:t>
            </w:r>
            <w:r w:rsidR="005F206A" w:rsidRPr="00E627BC">
              <w:rPr>
                <w:rFonts w:asciiTheme="minorHAnsi" w:hAnsiTheme="minorHAnsi" w:cstheme="minorHAnsi"/>
              </w:rPr>
              <w:t xml:space="preserve"> </w:t>
            </w:r>
            <w:r w:rsidRPr="00E627BC">
              <w:rPr>
                <w:rFonts w:asciiTheme="minorHAnsi" w:hAnsiTheme="minorHAnsi" w:cstheme="minorHAnsi"/>
              </w:rPr>
              <w:t>0,07% επί του καθαρού συμβατικού τιμήματος, υπέρ της Ε.Α.Α.Δ</w:t>
            </w:r>
            <w:r w:rsidR="00153315" w:rsidRPr="00E627BC">
              <w:rPr>
                <w:rFonts w:asciiTheme="minorHAnsi" w:hAnsiTheme="minorHAnsi" w:cstheme="minorHAnsi"/>
              </w:rPr>
              <w:t>Η</w:t>
            </w:r>
            <w:r w:rsidRPr="00E627BC">
              <w:rPr>
                <w:rFonts w:asciiTheme="minorHAnsi" w:hAnsiTheme="minorHAnsi" w:cstheme="minorHAnsi"/>
              </w:rPr>
              <w:t>.Σ</w:t>
            </w:r>
            <w:r w:rsidR="00153315" w:rsidRPr="00E627BC">
              <w:rPr>
                <w:rFonts w:asciiTheme="minorHAnsi" w:hAnsiTheme="minorHAnsi" w:cstheme="minorHAnsi"/>
              </w:rPr>
              <w:t>Υ</w:t>
            </w:r>
            <w:r w:rsidRPr="00E627BC">
              <w:rPr>
                <w:rFonts w:asciiTheme="minorHAnsi" w:hAnsiTheme="minorHAnsi" w:cstheme="minorHAnsi"/>
              </w:rPr>
              <w:t>, η οποία υπόκειται σε τέλος χαρτοσήμου 3% και εισφορά υπέρ ΟΓΑ, με ποσοστό 20% υπέρ του χαρτοσήμου, σύμφωνα με το ν. 4013/2011( Α’ 204).</w:t>
            </w:r>
          </w:p>
        </w:tc>
      </w:tr>
      <w:tr w:rsidR="00FA5572" w:rsidRPr="00E627BC" w14:paraId="2E399AD1" w14:textId="77777777" w:rsidTr="00276F25">
        <w:trPr>
          <w:jc w:val="center"/>
        </w:trPr>
        <w:tc>
          <w:tcPr>
            <w:tcW w:w="4261" w:type="dxa"/>
          </w:tcPr>
          <w:p w14:paraId="5EF87DD9" w14:textId="77777777" w:rsidR="00FA5572" w:rsidRPr="00A72D50" w:rsidRDefault="00FA5572" w:rsidP="008B71D1">
            <w:pPr>
              <w:spacing w:before="100" w:beforeAutospacing="1" w:after="100" w:afterAutospacing="1"/>
              <w:jc w:val="both"/>
              <w:rPr>
                <w:rFonts w:asciiTheme="minorHAnsi" w:hAnsiTheme="minorHAnsi" w:cstheme="minorHAnsi"/>
                <w:b/>
                <w:bCs/>
              </w:rPr>
            </w:pPr>
          </w:p>
          <w:p w14:paraId="7E00E4AA" w14:textId="77777777" w:rsidR="00FA5572" w:rsidRPr="00FA5572" w:rsidRDefault="00FA5572" w:rsidP="008B71D1">
            <w:pPr>
              <w:spacing w:before="100" w:beforeAutospacing="1" w:after="100" w:afterAutospacing="1"/>
              <w:jc w:val="both"/>
              <w:rPr>
                <w:rFonts w:asciiTheme="minorHAnsi" w:hAnsiTheme="minorHAnsi" w:cstheme="minorHAnsi"/>
                <w:b/>
                <w:bCs/>
              </w:rPr>
            </w:pPr>
            <w:r w:rsidRPr="00FA5572">
              <w:rPr>
                <w:rFonts w:asciiTheme="minorHAnsi" w:hAnsiTheme="minorHAnsi" w:cstheme="minorHAnsi"/>
                <w:b/>
                <w:bCs/>
              </w:rPr>
              <w:t>Δημοσιότητα</w:t>
            </w:r>
          </w:p>
        </w:tc>
        <w:tc>
          <w:tcPr>
            <w:tcW w:w="5814" w:type="dxa"/>
          </w:tcPr>
          <w:p w14:paraId="0351511C" w14:textId="77777777" w:rsidR="00FA5572" w:rsidRPr="00A72D50" w:rsidRDefault="00FA5572" w:rsidP="00FA5572">
            <w:pPr>
              <w:jc w:val="both"/>
              <w:rPr>
                <w:rFonts w:asciiTheme="minorHAnsi" w:hAnsiTheme="minorHAnsi" w:cstheme="minorHAnsi"/>
              </w:rPr>
            </w:pPr>
            <w:r w:rsidRPr="00FA5572">
              <w:rPr>
                <w:rFonts w:asciiTheme="minorHAnsi" w:hAnsiTheme="minorHAnsi" w:cstheme="minorHAnsi"/>
              </w:rPr>
              <w:t xml:space="preserve">Η παρούσα </w:t>
            </w:r>
            <w:r>
              <w:rPr>
                <w:rFonts w:asciiTheme="minorHAnsi" w:hAnsiTheme="minorHAnsi" w:cstheme="minorHAnsi"/>
              </w:rPr>
              <w:t>πρόσκληση θα</w:t>
            </w:r>
            <w:r w:rsidRPr="00FA5572">
              <w:rPr>
                <w:rFonts w:asciiTheme="minorHAnsi" w:hAnsiTheme="minorHAnsi" w:cstheme="minorHAnsi"/>
              </w:rPr>
              <w:t xml:space="preserve"> αναρτηθεί: </w:t>
            </w:r>
          </w:p>
          <w:p w14:paraId="61A162AE" w14:textId="27C6DEA0" w:rsidR="00FA5572" w:rsidRPr="00FA5572" w:rsidRDefault="00FA5572" w:rsidP="00FA5572">
            <w:pPr>
              <w:jc w:val="both"/>
              <w:rPr>
                <w:rFonts w:asciiTheme="minorHAnsi" w:hAnsiTheme="minorHAnsi" w:cstheme="minorHAnsi"/>
              </w:rPr>
            </w:pPr>
            <w:r w:rsidRPr="00FA5572">
              <w:rPr>
                <w:rFonts w:asciiTheme="minorHAnsi" w:hAnsiTheme="minorHAnsi" w:cstheme="minorHAnsi"/>
              </w:rPr>
              <w:t>α) στο δικτυακ</w:t>
            </w:r>
            <w:r>
              <w:rPr>
                <w:rFonts w:asciiTheme="minorHAnsi" w:hAnsiTheme="minorHAnsi" w:cstheme="minorHAnsi"/>
              </w:rPr>
              <w:t>ό</w:t>
            </w:r>
            <w:r w:rsidRPr="00FA5572">
              <w:rPr>
                <w:rFonts w:asciiTheme="minorHAnsi" w:hAnsiTheme="minorHAnsi" w:cstheme="minorHAnsi"/>
              </w:rPr>
              <w:t xml:space="preserve"> τόπο </w:t>
            </w:r>
            <w:r w:rsidR="00130DF5">
              <w:rPr>
                <w:rFonts w:asciiTheme="minorHAnsi" w:hAnsiTheme="minorHAnsi" w:cstheme="minorHAnsi"/>
              </w:rPr>
              <w:t xml:space="preserve">του Υπουργείου Ψηφιακής Διακυβέρνησης </w:t>
            </w:r>
            <w:r w:rsidRPr="00FA5572">
              <w:rPr>
                <w:rFonts w:asciiTheme="minorHAnsi" w:hAnsiTheme="minorHAnsi" w:cstheme="minorHAnsi"/>
              </w:rPr>
              <w:t xml:space="preserve">  </w:t>
            </w:r>
          </w:p>
          <w:p w14:paraId="0753A04F" w14:textId="77777777" w:rsidR="00FA5572" w:rsidRPr="00FA5572" w:rsidRDefault="00FA5572" w:rsidP="00FA5572">
            <w:pPr>
              <w:jc w:val="both"/>
              <w:rPr>
                <w:rFonts w:asciiTheme="minorHAnsi" w:hAnsiTheme="minorHAnsi" w:cstheme="minorHAnsi"/>
              </w:rPr>
            </w:pPr>
            <w:r w:rsidRPr="00FA5572">
              <w:rPr>
                <w:rFonts w:asciiTheme="minorHAnsi" w:hAnsiTheme="minorHAnsi" w:cstheme="minorHAnsi"/>
              </w:rPr>
              <w:t xml:space="preserve">β) στο  Κεντρικό Ηλεκτρονικό Μητρώο Δημοσίων Συμβάσεων (ΚΗΜΔΗΣ) </w:t>
            </w:r>
            <w:hyperlink r:id="rId10" w:history="1">
              <w:r w:rsidRPr="00FA5572">
                <w:rPr>
                  <w:rStyle w:val="-"/>
                  <w:rFonts w:asciiTheme="minorHAnsi" w:hAnsiTheme="minorHAnsi" w:cstheme="minorHAnsi"/>
                </w:rPr>
                <w:t>www.eprocurement.gov.gr</w:t>
              </w:r>
            </w:hyperlink>
            <w:r w:rsidRPr="00FA5572">
              <w:rPr>
                <w:rFonts w:asciiTheme="minorHAnsi" w:hAnsiTheme="minorHAnsi" w:cstheme="minorHAnsi"/>
              </w:rPr>
              <w:t>        </w:t>
            </w:r>
          </w:p>
        </w:tc>
      </w:tr>
    </w:tbl>
    <w:p w14:paraId="3B6EBA83" w14:textId="719E5BCA" w:rsidR="00130DF5" w:rsidRDefault="00130DF5" w:rsidP="00130DF5">
      <w:pPr>
        <w:autoSpaceDE w:val="0"/>
        <w:autoSpaceDN w:val="0"/>
        <w:adjustRightInd w:val="0"/>
        <w:spacing w:before="120" w:after="120"/>
        <w:ind w:right="-58"/>
        <w:jc w:val="both"/>
        <w:rPr>
          <w:b/>
          <w:bCs/>
          <w:lang w:eastAsia="en-US"/>
        </w:rPr>
      </w:pPr>
    </w:p>
    <w:p w14:paraId="01ED843E" w14:textId="1FC629A5" w:rsidR="0007659E" w:rsidRPr="00F30B1D" w:rsidRDefault="00130DF5" w:rsidP="00941927">
      <w:pPr>
        <w:autoSpaceDE w:val="0"/>
        <w:autoSpaceDN w:val="0"/>
        <w:adjustRightInd w:val="0"/>
        <w:spacing w:before="120"/>
        <w:ind w:right="-58" w:firstLine="360"/>
        <w:jc w:val="both"/>
        <w:rPr>
          <w:rFonts w:asciiTheme="minorHAnsi" w:hAnsiTheme="minorHAnsi" w:cstheme="minorHAnsi"/>
          <w:b/>
          <w:bCs/>
          <w:lang w:eastAsia="en-US"/>
        </w:rPr>
      </w:pPr>
      <w:r w:rsidRPr="00130DF5">
        <w:rPr>
          <w:rFonts w:asciiTheme="minorHAnsi" w:hAnsiTheme="minorHAnsi" w:cstheme="minorHAnsi"/>
          <w:lang w:eastAsia="en-US"/>
        </w:rPr>
        <w:t>Κατόπιν των ανωτέρω</w:t>
      </w:r>
      <w:r w:rsidR="00941927">
        <w:rPr>
          <w:rFonts w:asciiTheme="minorHAnsi" w:hAnsiTheme="minorHAnsi" w:cstheme="minorHAnsi"/>
          <w:lang w:eastAsia="en-US"/>
        </w:rPr>
        <w:t xml:space="preserve"> </w:t>
      </w:r>
      <w:r>
        <w:rPr>
          <w:rFonts w:asciiTheme="minorHAnsi" w:hAnsiTheme="minorHAnsi" w:cstheme="minorHAnsi"/>
          <w:lang w:eastAsia="en-US"/>
        </w:rPr>
        <w:t>καλούμε κάθε ενδιαφερόμενο να καταθέσει την προσφορά του</w:t>
      </w:r>
      <w:r w:rsidRPr="00130DF5">
        <w:rPr>
          <w:rFonts w:asciiTheme="minorHAnsi" w:hAnsiTheme="minorHAnsi" w:cstheme="minorHAnsi"/>
          <w:lang w:eastAsia="en-US"/>
        </w:rPr>
        <w:t xml:space="preserve">, </w:t>
      </w:r>
      <w:r w:rsidR="00A7610B" w:rsidRPr="00A7610B">
        <w:rPr>
          <w:rFonts w:asciiTheme="minorHAnsi" w:hAnsiTheme="minorHAnsi" w:cstheme="minorHAnsi"/>
          <w:lang w:eastAsia="en-US"/>
        </w:rPr>
        <w:t xml:space="preserve">στο κεντρικό πρωτόκολλο του Υπουργείου Ψηφιακής Διακυβέρνησης (Φραγκούδη 11 και Αλ. Πάντου, 1ος όροφος, Τ.Κ. 101 63, Καλλιθέα Αττικής), σε σφραγισμένο φάκελο με την ένδειξη </w:t>
      </w:r>
      <w:r w:rsidR="00A7610B" w:rsidRPr="00A7610B">
        <w:rPr>
          <w:rFonts w:asciiTheme="minorHAnsi" w:hAnsiTheme="minorHAnsi" w:cstheme="minorHAnsi"/>
          <w:b/>
          <w:lang w:eastAsia="en-US"/>
        </w:rPr>
        <w:t>«</w:t>
      </w:r>
      <w:r w:rsidR="00A7610B">
        <w:rPr>
          <w:rFonts w:asciiTheme="minorHAnsi" w:hAnsiTheme="minorHAnsi" w:cstheme="minorHAnsi"/>
          <w:b/>
          <w:lang w:eastAsia="en-US"/>
        </w:rPr>
        <w:t>Προσφορά για την σύναψη σύμβασης για την παροχή υπηρεσιών Ιατρού Εργασίας, για την κάλυψη των αναγκών του Υπουργείου Ψηφιακής Διακυβέρνησης, για χρονικό διάστημα ενός (1) έτους</w:t>
      </w:r>
      <w:r w:rsidR="00A7610B" w:rsidRPr="00A7610B">
        <w:rPr>
          <w:rFonts w:asciiTheme="minorHAnsi" w:hAnsiTheme="minorHAnsi" w:cstheme="minorHAnsi"/>
          <w:b/>
          <w:lang w:eastAsia="en-US"/>
        </w:rPr>
        <w:t>»</w:t>
      </w:r>
      <w:r w:rsidR="00A7610B" w:rsidRPr="00A7610B">
        <w:rPr>
          <w:rFonts w:asciiTheme="minorHAnsi" w:hAnsiTheme="minorHAnsi" w:cstheme="minorHAnsi"/>
          <w:lang w:eastAsia="en-US"/>
        </w:rPr>
        <w:t xml:space="preserve"> και την επισήμανση «Να ανοιχθεί μόνο από την αρμόδια </w:t>
      </w:r>
      <w:r w:rsidR="0027531D">
        <w:rPr>
          <w:rFonts w:asciiTheme="minorHAnsi" w:hAnsiTheme="minorHAnsi" w:cstheme="minorHAnsi"/>
          <w:lang w:eastAsia="en-US"/>
        </w:rPr>
        <w:t>Υπηρεσία/</w:t>
      </w:r>
      <w:r w:rsidR="00A7610B" w:rsidRPr="00A7610B">
        <w:rPr>
          <w:rFonts w:asciiTheme="minorHAnsi" w:hAnsiTheme="minorHAnsi" w:cstheme="minorHAnsi"/>
          <w:bCs/>
          <w:lang w:eastAsia="en-US"/>
        </w:rPr>
        <w:t>Επιτροπή Αξιολόγησης</w:t>
      </w:r>
      <w:r w:rsidR="00A7610B" w:rsidRPr="00A7610B">
        <w:rPr>
          <w:rFonts w:asciiTheme="minorHAnsi" w:hAnsiTheme="minorHAnsi" w:cstheme="minorHAnsi"/>
          <w:lang w:eastAsia="en-US"/>
        </w:rPr>
        <w:t>»</w:t>
      </w:r>
      <w:r w:rsidR="00A7610B">
        <w:rPr>
          <w:rFonts w:asciiTheme="minorHAnsi" w:hAnsiTheme="minorHAnsi" w:cstheme="minorHAnsi"/>
          <w:lang w:eastAsia="en-US"/>
        </w:rPr>
        <w:t xml:space="preserve"> το αργότερο μέχρι την </w:t>
      </w:r>
      <w:r w:rsidR="0027531D" w:rsidRPr="0027531D">
        <w:rPr>
          <w:rFonts w:asciiTheme="minorHAnsi" w:hAnsiTheme="minorHAnsi" w:cstheme="minorHAnsi"/>
          <w:b/>
          <w:bCs/>
          <w:u w:val="single"/>
          <w:lang w:eastAsia="en-US"/>
        </w:rPr>
        <w:t>Δευτέρα, 31/08/2020</w:t>
      </w:r>
      <w:r w:rsidR="00A7610B" w:rsidRPr="0027531D">
        <w:rPr>
          <w:rFonts w:asciiTheme="minorHAnsi" w:hAnsiTheme="minorHAnsi" w:cstheme="minorHAnsi"/>
          <w:b/>
          <w:bCs/>
          <w:u w:val="single"/>
          <w:lang w:eastAsia="en-US"/>
        </w:rPr>
        <w:t xml:space="preserve"> και ώρα 14:00μμ.</w:t>
      </w:r>
      <w:r w:rsidR="00A7610B" w:rsidRPr="00F30B1D">
        <w:rPr>
          <w:rFonts w:asciiTheme="minorHAnsi" w:hAnsiTheme="minorHAnsi" w:cstheme="minorHAnsi"/>
          <w:b/>
          <w:bCs/>
          <w:lang w:eastAsia="en-US"/>
        </w:rPr>
        <w:t xml:space="preserve"> </w:t>
      </w:r>
    </w:p>
    <w:p w14:paraId="10A310AF" w14:textId="5AC3CE95" w:rsidR="0007659E" w:rsidRDefault="00A7610B" w:rsidP="0007659E">
      <w:pPr>
        <w:autoSpaceDE w:val="0"/>
        <w:autoSpaceDN w:val="0"/>
        <w:adjustRightInd w:val="0"/>
        <w:spacing w:before="120"/>
        <w:ind w:right="-58" w:firstLine="360"/>
        <w:jc w:val="both"/>
        <w:rPr>
          <w:rFonts w:ascii="Calibri" w:eastAsia="Calibri" w:hAnsi="Calibri" w:cs="Calibri"/>
          <w:color w:val="000000"/>
          <w:position w:val="-1"/>
          <w:lang w:eastAsia="zh-CN"/>
        </w:rPr>
      </w:pPr>
      <w:r w:rsidRPr="00A7610B">
        <w:rPr>
          <w:rFonts w:ascii="Calibri" w:eastAsia="Calibri" w:hAnsi="Calibri" w:cs="Calibri"/>
          <w:color w:val="000000"/>
          <w:position w:val="-1"/>
          <w:lang w:eastAsia="zh-CN"/>
        </w:rPr>
        <w:t xml:space="preserve">Προσφορές που υποβληθούν μετά την ως άνω ημερομηνία και ώρα θεωρούνται </w:t>
      </w:r>
      <w:r w:rsidRPr="00A7610B">
        <w:rPr>
          <w:rFonts w:ascii="Calibri" w:eastAsia="Calibri" w:hAnsi="Calibri" w:cs="Calibri"/>
          <w:b/>
          <w:bCs/>
          <w:color w:val="000000"/>
          <w:position w:val="-1"/>
          <w:lang w:eastAsia="zh-CN"/>
        </w:rPr>
        <w:t>ΕΚΠΡΟΘΕΣΜΕΣ</w:t>
      </w:r>
      <w:r w:rsidRPr="00A7610B">
        <w:rPr>
          <w:rFonts w:ascii="Calibri" w:eastAsia="Calibri" w:hAnsi="Calibri" w:cs="Calibri"/>
          <w:color w:val="000000"/>
          <w:position w:val="-1"/>
          <w:lang w:eastAsia="zh-CN"/>
        </w:rPr>
        <w:t xml:space="preserve">, δεν αποσφραγίζονται και επιστρέφονται σφραγισμένες. </w:t>
      </w:r>
    </w:p>
    <w:p w14:paraId="6B267E61" w14:textId="77777777" w:rsidR="006E3DA9" w:rsidRDefault="00C92C1B" w:rsidP="006E3DA9">
      <w:pPr>
        <w:pStyle w:val="a4"/>
        <w:numPr>
          <w:ilvl w:val="0"/>
          <w:numId w:val="10"/>
        </w:numPr>
        <w:autoSpaceDE w:val="0"/>
        <w:autoSpaceDN w:val="0"/>
        <w:adjustRightInd w:val="0"/>
        <w:spacing w:before="120" w:after="120" w:line="276" w:lineRule="auto"/>
        <w:ind w:right="-58"/>
        <w:jc w:val="both"/>
        <w:rPr>
          <w:rFonts w:asciiTheme="minorHAnsi" w:hAnsiTheme="minorHAnsi" w:cstheme="minorHAnsi"/>
          <w:sz w:val="24"/>
          <w:szCs w:val="24"/>
          <w:lang w:eastAsia="en-US"/>
        </w:rPr>
      </w:pPr>
      <w:r w:rsidRPr="00CD201C">
        <w:rPr>
          <w:rFonts w:asciiTheme="minorHAnsi" w:hAnsiTheme="minorHAnsi" w:cstheme="minorHAnsi"/>
          <w:sz w:val="24"/>
          <w:szCs w:val="24"/>
          <w:lang w:eastAsia="en-US"/>
        </w:rPr>
        <w:t xml:space="preserve">Στο </w:t>
      </w:r>
      <w:r w:rsidR="0056253B" w:rsidRPr="00D3779E">
        <w:rPr>
          <w:rFonts w:asciiTheme="minorHAnsi" w:hAnsiTheme="minorHAnsi" w:cstheme="minorHAnsi"/>
          <w:b/>
          <w:bCs/>
          <w:sz w:val="24"/>
          <w:szCs w:val="24"/>
          <w:lang w:eastAsia="en-US"/>
        </w:rPr>
        <w:t>επισυναπτόμενο</w:t>
      </w:r>
      <w:r w:rsidR="0056253B" w:rsidRPr="00CD201C">
        <w:rPr>
          <w:rFonts w:asciiTheme="minorHAnsi" w:hAnsiTheme="minorHAnsi" w:cstheme="minorHAnsi"/>
          <w:sz w:val="24"/>
          <w:szCs w:val="24"/>
          <w:lang w:eastAsia="en-US"/>
        </w:rPr>
        <w:t xml:space="preserve"> π</w:t>
      </w:r>
      <w:r w:rsidRPr="00CD201C">
        <w:rPr>
          <w:rFonts w:asciiTheme="minorHAnsi" w:hAnsiTheme="minorHAnsi" w:cstheme="minorHAnsi"/>
          <w:sz w:val="24"/>
          <w:szCs w:val="24"/>
          <w:lang w:eastAsia="en-US"/>
        </w:rPr>
        <w:t xml:space="preserve">αράρτημα, το οποίο αποτελεί αναπόσπαστο μέρος </w:t>
      </w:r>
      <w:r w:rsidR="00CD201C" w:rsidRPr="00CD201C">
        <w:rPr>
          <w:rFonts w:asciiTheme="minorHAnsi" w:hAnsiTheme="minorHAnsi" w:cstheme="minorHAnsi"/>
          <w:sz w:val="24"/>
          <w:szCs w:val="24"/>
          <w:lang w:eastAsia="en-US"/>
        </w:rPr>
        <w:t xml:space="preserve">της παρούσας </w:t>
      </w:r>
      <w:r w:rsidR="00D56964">
        <w:rPr>
          <w:rFonts w:asciiTheme="minorHAnsi" w:hAnsiTheme="minorHAnsi" w:cstheme="minorHAnsi"/>
          <w:sz w:val="24"/>
          <w:szCs w:val="24"/>
          <w:lang w:eastAsia="en-US"/>
        </w:rPr>
        <w:t>π</w:t>
      </w:r>
      <w:r w:rsidR="00CD201C" w:rsidRPr="00CD201C">
        <w:rPr>
          <w:rFonts w:asciiTheme="minorHAnsi" w:hAnsiTheme="minorHAnsi" w:cstheme="minorHAnsi"/>
          <w:sz w:val="24"/>
          <w:szCs w:val="24"/>
          <w:lang w:eastAsia="en-US"/>
        </w:rPr>
        <w:t>ρόσκλησης</w:t>
      </w:r>
      <w:r w:rsidRPr="00CD201C">
        <w:rPr>
          <w:rFonts w:asciiTheme="minorHAnsi" w:hAnsiTheme="minorHAnsi" w:cstheme="minorHAnsi"/>
          <w:sz w:val="24"/>
          <w:szCs w:val="24"/>
          <w:lang w:eastAsia="en-US"/>
        </w:rPr>
        <w:t>,</w:t>
      </w:r>
      <w:r w:rsidR="0056253B" w:rsidRPr="00CD201C">
        <w:rPr>
          <w:rFonts w:asciiTheme="minorHAnsi" w:hAnsiTheme="minorHAnsi" w:cstheme="minorHAnsi"/>
          <w:sz w:val="24"/>
          <w:szCs w:val="24"/>
          <w:lang w:eastAsia="en-US"/>
        </w:rPr>
        <w:t xml:space="preserve"> </w:t>
      </w:r>
      <w:r w:rsidR="00A7610B">
        <w:rPr>
          <w:rFonts w:asciiTheme="minorHAnsi" w:hAnsiTheme="minorHAnsi" w:cstheme="minorHAnsi"/>
          <w:sz w:val="24"/>
          <w:szCs w:val="24"/>
          <w:lang w:eastAsia="en-US"/>
        </w:rPr>
        <w:t>περιγράφονται</w:t>
      </w:r>
      <w:r w:rsidRPr="00CD201C">
        <w:rPr>
          <w:rFonts w:asciiTheme="minorHAnsi" w:hAnsiTheme="minorHAnsi" w:cstheme="minorHAnsi"/>
          <w:sz w:val="24"/>
          <w:szCs w:val="24"/>
          <w:lang w:eastAsia="en-US"/>
        </w:rPr>
        <w:t xml:space="preserve"> λεπτομερώς οι τεχνικές </w:t>
      </w:r>
      <w:r w:rsidR="009A39CB">
        <w:rPr>
          <w:rFonts w:asciiTheme="minorHAnsi" w:hAnsiTheme="minorHAnsi" w:cstheme="minorHAnsi"/>
          <w:sz w:val="24"/>
          <w:szCs w:val="24"/>
          <w:lang w:eastAsia="en-US"/>
        </w:rPr>
        <w:t>απαιτήσεις</w:t>
      </w:r>
      <w:r w:rsidRPr="00CD201C">
        <w:rPr>
          <w:rFonts w:asciiTheme="minorHAnsi" w:hAnsiTheme="minorHAnsi" w:cstheme="minorHAnsi"/>
          <w:sz w:val="24"/>
          <w:szCs w:val="24"/>
          <w:lang w:eastAsia="en-US"/>
        </w:rPr>
        <w:t xml:space="preserve"> για τις ανωτέρω υπηρεσίες.</w:t>
      </w:r>
    </w:p>
    <w:p w14:paraId="3CD8D043" w14:textId="77777777" w:rsidR="006E3DA9" w:rsidRPr="006E3DA9" w:rsidRDefault="00C92C1B" w:rsidP="006E3DA9">
      <w:pPr>
        <w:pStyle w:val="a4"/>
        <w:numPr>
          <w:ilvl w:val="0"/>
          <w:numId w:val="10"/>
        </w:numPr>
        <w:autoSpaceDE w:val="0"/>
        <w:autoSpaceDN w:val="0"/>
        <w:adjustRightInd w:val="0"/>
        <w:spacing w:before="120" w:after="120" w:line="276" w:lineRule="auto"/>
        <w:ind w:right="-58"/>
        <w:jc w:val="both"/>
        <w:rPr>
          <w:rFonts w:asciiTheme="minorHAnsi" w:hAnsiTheme="minorHAnsi" w:cstheme="minorHAnsi"/>
          <w:sz w:val="24"/>
          <w:szCs w:val="24"/>
          <w:lang w:eastAsia="en-US"/>
        </w:rPr>
      </w:pPr>
      <w:r w:rsidRPr="006E3DA9">
        <w:rPr>
          <w:rFonts w:eastAsia="Calibri"/>
          <w:color w:val="000000"/>
          <w:position w:val="-1"/>
          <w:sz w:val="24"/>
          <w:szCs w:val="24"/>
          <w:lang w:eastAsia="zh-CN"/>
        </w:rPr>
        <w:t xml:space="preserve">Στις προσφορές θα πρέπει να </w:t>
      </w:r>
      <w:r w:rsidR="006E3DA9" w:rsidRPr="006E3DA9">
        <w:rPr>
          <w:rFonts w:eastAsia="Calibri"/>
          <w:color w:val="000000"/>
          <w:position w:val="-1"/>
          <w:sz w:val="24"/>
          <w:szCs w:val="24"/>
          <w:lang w:eastAsia="zh-CN"/>
        </w:rPr>
        <w:t xml:space="preserve">υποβάλλεται πιστοποίηση από τον ιατρικό σύλλογο περί κατοχής και άσκησης των καθηκόντων του ιατρού εργασίας. </w:t>
      </w:r>
    </w:p>
    <w:p w14:paraId="2CEF8761" w14:textId="63190589" w:rsidR="006E3DA9" w:rsidRPr="006E3DA9" w:rsidRDefault="006E3DA9" w:rsidP="006E3DA9">
      <w:pPr>
        <w:pStyle w:val="a4"/>
        <w:numPr>
          <w:ilvl w:val="0"/>
          <w:numId w:val="10"/>
        </w:numPr>
        <w:autoSpaceDE w:val="0"/>
        <w:autoSpaceDN w:val="0"/>
        <w:adjustRightInd w:val="0"/>
        <w:spacing w:before="120" w:after="120" w:line="276" w:lineRule="auto"/>
        <w:ind w:right="-58"/>
        <w:jc w:val="both"/>
        <w:rPr>
          <w:rFonts w:asciiTheme="minorHAnsi" w:hAnsiTheme="minorHAnsi" w:cstheme="minorHAnsi"/>
          <w:sz w:val="24"/>
          <w:szCs w:val="24"/>
          <w:lang w:eastAsia="en-US"/>
        </w:rPr>
      </w:pPr>
      <w:r w:rsidRPr="006E3DA9">
        <w:rPr>
          <w:rFonts w:eastAsia="Calibri"/>
          <w:color w:val="000000"/>
          <w:position w:val="-1"/>
          <w:sz w:val="24"/>
          <w:szCs w:val="24"/>
          <w:lang w:eastAsia="zh-CN"/>
        </w:rPr>
        <w:t>Στην περίπτωση υποβολής προσφοράς εκ μέρους ΕΞ.Υ.Π.Π. θα πρέπει να κατατεθεί επιπλέον και η άδεια λειτουργίας αυτής</w:t>
      </w:r>
      <w:r w:rsidR="00F30B1D">
        <w:rPr>
          <w:rFonts w:eastAsia="Calibri"/>
          <w:color w:val="000000"/>
          <w:position w:val="-1"/>
          <w:sz w:val="24"/>
          <w:szCs w:val="24"/>
          <w:lang w:eastAsia="zh-CN"/>
        </w:rPr>
        <w:t xml:space="preserve">, </w:t>
      </w:r>
      <w:r w:rsidRPr="006E3DA9">
        <w:rPr>
          <w:rFonts w:eastAsia="Calibri"/>
          <w:color w:val="000000"/>
          <w:position w:val="-1"/>
          <w:sz w:val="24"/>
          <w:szCs w:val="24"/>
          <w:lang w:eastAsia="zh-CN"/>
        </w:rPr>
        <w:t xml:space="preserve">καθώς και υπεύθυνη δήλωση </w:t>
      </w:r>
      <w:r w:rsidR="00F30B1D">
        <w:rPr>
          <w:rFonts w:eastAsia="Calibri"/>
          <w:color w:val="000000"/>
          <w:position w:val="-1"/>
          <w:sz w:val="24"/>
          <w:szCs w:val="24"/>
          <w:lang w:eastAsia="zh-CN"/>
        </w:rPr>
        <w:t xml:space="preserve">ότι </w:t>
      </w:r>
      <w:r w:rsidRPr="006E3DA9">
        <w:rPr>
          <w:rFonts w:eastAsia="Calibri"/>
          <w:color w:val="000000"/>
          <w:position w:val="-1"/>
          <w:sz w:val="24"/>
          <w:szCs w:val="24"/>
          <w:lang w:eastAsia="zh-CN"/>
        </w:rPr>
        <w:t>διαθέτει το αναγκαίο προσωπικό με την απαιτούμενη επιστημονική εξειδίκευση και σε ικανό αριθμό, καθώς επίσης και τα απαιτούμενα μέσα ή εξοπλισμό ώστε να πληρούνται οι προϋποθέσεις τις κείμενης νομοθεσίας για το σκοπό αυτό</w:t>
      </w:r>
      <w:r w:rsidR="00F30B1D">
        <w:rPr>
          <w:rFonts w:eastAsia="Calibri"/>
          <w:color w:val="000000"/>
          <w:position w:val="-1"/>
          <w:sz w:val="24"/>
          <w:szCs w:val="24"/>
          <w:lang w:eastAsia="zh-CN"/>
        </w:rPr>
        <w:t>.</w:t>
      </w:r>
    </w:p>
    <w:p w14:paraId="3EAB94D1" w14:textId="4B0AF410" w:rsidR="00C92C1B" w:rsidRPr="006E3DA9" w:rsidRDefault="006E3DA9" w:rsidP="0039483B">
      <w:pPr>
        <w:pStyle w:val="a4"/>
        <w:numPr>
          <w:ilvl w:val="0"/>
          <w:numId w:val="10"/>
        </w:numPr>
        <w:autoSpaceDE w:val="0"/>
        <w:autoSpaceDN w:val="0"/>
        <w:adjustRightInd w:val="0"/>
        <w:spacing w:before="120" w:after="120" w:line="276" w:lineRule="auto"/>
        <w:ind w:right="-58"/>
        <w:jc w:val="both"/>
        <w:rPr>
          <w:rFonts w:asciiTheme="minorHAnsi" w:hAnsiTheme="minorHAnsi" w:cstheme="minorHAnsi"/>
          <w:sz w:val="24"/>
          <w:szCs w:val="24"/>
          <w:lang w:eastAsia="en-US"/>
        </w:rPr>
      </w:pPr>
      <w:r w:rsidRPr="006E3DA9">
        <w:rPr>
          <w:rFonts w:asciiTheme="minorHAnsi" w:hAnsiTheme="minorHAnsi" w:cstheme="minorHAnsi"/>
          <w:sz w:val="24"/>
          <w:szCs w:val="24"/>
          <w:lang w:eastAsia="en-US"/>
        </w:rPr>
        <w:t xml:space="preserve">Οι υποψήφιοι θα πρέπει επίσης στις προσφορές τους </w:t>
      </w:r>
      <w:r>
        <w:rPr>
          <w:rFonts w:asciiTheme="minorHAnsi" w:hAnsiTheme="minorHAnsi" w:cstheme="minorHAnsi"/>
          <w:sz w:val="24"/>
          <w:szCs w:val="24"/>
          <w:lang w:eastAsia="en-US"/>
        </w:rPr>
        <w:t xml:space="preserve">να </w:t>
      </w:r>
      <w:r w:rsidR="00C92C1B" w:rsidRPr="006E3DA9">
        <w:rPr>
          <w:rFonts w:asciiTheme="minorHAnsi" w:hAnsiTheme="minorHAnsi" w:cstheme="minorHAnsi"/>
          <w:sz w:val="24"/>
          <w:szCs w:val="24"/>
          <w:lang w:eastAsia="en-US"/>
        </w:rPr>
        <w:t>δηλ</w:t>
      </w:r>
      <w:r>
        <w:rPr>
          <w:rFonts w:asciiTheme="minorHAnsi" w:hAnsiTheme="minorHAnsi" w:cstheme="minorHAnsi"/>
          <w:sz w:val="24"/>
          <w:szCs w:val="24"/>
          <w:lang w:eastAsia="en-US"/>
        </w:rPr>
        <w:t>ώ</w:t>
      </w:r>
      <w:r w:rsidR="00C92C1B" w:rsidRPr="006E3DA9">
        <w:rPr>
          <w:rFonts w:asciiTheme="minorHAnsi" w:hAnsiTheme="minorHAnsi" w:cstheme="minorHAnsi"/>
          <w:sz w:val="24"/>
          <w:szCs w:val="24"/>
          <w:lang w:eastAsia="en-US"/>
        </w:rPr>
        <w:t>ν</w:t>
      </w:r>
      <w:r>
        <w:rPr>
          <w:rFonts w:asciiTheme="minorHAnsi" w:hAnsiTheme="minorHAnsi" w:cstheme="minorHAnsi"/>
          <w:sz w:val="24"/>
          <w:szCs w:val="24"/>
          <w:lang w:eastAsia="en-US"/>
        </w:rPr>
        <w:t>ουν</w:t>
      </w:r>
      <w:r w:rsidR="00C92C1B" w:rsidRPr="006E3DA9">
        <w:rPr>
          <w:rFonts w:asciiTheme="minorHAnsi" w:hAnsiTheme="minorHAnsi" w:cstheme="minorHAnsi"/>
          <w:sz w:val="24"/>
          <w:szCs w:val="24"/>
          <w:lang w:eastAsia="en-US"/>
        </w:rPr>
        <w:t xml:space="preserve"> οποιαδήποτε άλλη λεπτομέρεια </w:t>
      </w:r>
      <w:r>
        <w:rPr>
          <w:rFonts w:asciiTheme="minorHAnsi" w:hAnsiTheme="minorHAnsi" w:cstheme="minorHAnsi"/>
          <w:sz w:val="24"/>
          <w:szCs w:val="24"/>
          <w:lang w:eastAsia="en-US"/>
        </w:rPr>
        <w:t xml:space="preserve">ή πληροφορία </w:t>
      </w:r>
      <w:r w:rsidR="00C92C1B" w:rsidRPr="006E3DA9">
        <w:rPr>
          <w:rFonts w:asciiTheme="minorHAnsi" w:hAnsiTheme="minorHAnsi" w:cstheme="minorHAnsi"/>
          <w:sz w:val="24"/>
          <w:szCs w:val="24"/>
          <w:lang w:eastAsia="en-US"/>
        </w:rPr>
        <w:t xml:space="preserve">που αφορά </w:t>
      </w:r>
      <w:r>
        <w:rPr>
          <w:rFonts w:asciiTheme="minorHAnsi" w:hAnsiTheme="minorHAnsi" w:cstheme="minorHAnsi"/>
          <w:sz w:val="24"/>
          <w:szCs w:val="24"/>
          <w:lang w:eastAsia="en-US"/>
        </w:rPr>
        <w:t>σ</w:t>
      </w:r>
      <w:r w:rsidR="00683F0C" w:rsidRPr="006E3DA9">
        <w:rPr>
          <w:rFonts w:asciiTheme="minorHAnsi" w:hAnsiTheme="minorHAnsi" w:cstheme="minorHAnsi"/>
          <w:sz w:val="24"/>
          <w:szCs w:val="24"/>
          <w:lang w:eastAsia="en-US"/>
        </w:rPr>
        <w:t xml:space="preserve">τις </w:t>
      </w:r>
      <w:r w:rsidR="00C92C1B" w:rsidRPr="006E3DA9">
        <w:rPr>
          <w:rFonts w:asciiTheme="minorHAnsi" w:hAnsiTheme="minorHAnsi" w:cstheme="minorHAnsi"/>
          <w:sz w:val="24"/>
          <w:szCs w:val="24"/>
          <w:lang w:eastAsia="en-US"/>
        </w:rPr>
        <w:t>συγκεκριμένες υπηρεσίες.</w:t>
      </w:r>
    </w:p>
    <w:p w14:paraId="301E03CB" w14:textId="1A36C0BC" w:rsidR="00FC7182" w:rsidRPr="006E3DA9" w:rsidRDefault="00FC7182" w:rsidP="006E3DA9">
      <w:pPr>
        <w:pStyle w:val="a4"/>
        <w:numPr>
          <w:ilvl w:val="0"/>
          <w:numId w:val="10"/>
        </w:numPr>
        <w:autoSpaceDE w:val="0"/>
        <w:autoSpaceDN w:val="0"/>
        <w:adjustRightInd w:val="0"/>
        <w:spacing w:before="120" w:after="120" w:line="276" w:lineRule="auto"/>
        <w:ind w:right="-58"/>
        <w:jc w:val="both"/>
        <w:rPr>
          <w:rFonts w:asciiTheme="minorHAnsi" w:hAnsiTheme="minorHAnsi" w:cstheme="minorHAnsi"/>
          <w:b/>
          <w:bCs/>
          <w:sz w:val="24"/>
          <w:szCs w:val="24"/>
          <w:lang w:eastAsia="en-US"/>
        </w:rPr>
      </w:pPr>
      <w:r w:rsidRPr="00B306D1">
        <w:rPr>
          <w:sz w:val="24"/>
          <w:szCs w:val="24"/>
        </w:rPr>
        <w:t xml:space="preserve">Κριτήριο ανάθεσης είναι η πλέον συμφέρουσα από οικονομική άποψη προσφορά </w:t>
      </w:r>
      <w:r w:rsidR="00FB172E" w:rsidRPr="006E3DA9">
        <w:rPr>
          <w:b/>
          <w:bCs/>
          <w:sz w:val="24"/>
          <w:szCs w:val="24"/>
        </w:rPr>
        <w:t xml:space="preserve">μόνο </w:t>
      </w:r>
      <w:r w:rsidRPr="006E3DA9">
        <w:rPr>
          <w:b/>
          <w:bCs/>
          <w:sz w:val="24"/>
          <w:szCs w:val="24"/>
        </w:rPr>
        <w:t>βάσει τιμής</w:t>
      </w:r>
      <w:r w:rsidR="00FB172E" w:rsidRPr="006E3DA9">
        <w:rPr>
          <w:b/>
          <w:bCs/>
          <w:sz w:val="24"/>
          <w:szCs w:val="24"/>
        </w:rPr>
        <w:t xml:space="preserve">. </w:t>
      </w:r>
    </w:p>
    <w:p w14:paraId="418CA7CA" w14:textId="77777777" w:rsidR="00FB172E" w:rsidRPr="002B385A" w:rsidRDefault="00FB172E" w:rsidP="00FB172E">
      <w:pPr>
        <w:pStyle w:val="a4"/>
        <w:autoSpaceDE w:val="0"/>
        <w:autoSpaceDN w:val="0"/>
        <w:adjustRightInd w:val="0"/>
        <w:spacing w:before="120" w:after="120"/>
        <w:ind w:left="360" w:right="-58"/>
        <w:jc w:val="both"/>
        <w:rPr>
          <w:rFonts w:asciiTheme="minorHAnsi" w:hAnsiTheme="minorHAnsi" w:cstheme="minorHAnsi"/>
          <w:bCs/>
          <w:sz w:val="24"/>
          <w:szCs w:val="24"/>
          <w:lang w:eastAsia="en-US"/>
        </w:rPr>
      </w:pPr>
    </w:p>
    <w:p w14:paraId="117905EA" w14:textId="1BAE2FED" w:rsidR="008504FF" w:rsidRDefault="008504FF" w:rsidP="00EB35B0">
      <w:pPr>
        <w:spacing w:after="240"/>
        <w:ind w:right="-58" w:firstLine="360"/>
        <w:jc w:val="both"/>
        <w:rPr>
          <w:rFonts w:asciiTheme="minorHAnsi" w:hAnsiTheme="minorHAnsi" w:cstheme="minorHAnsi"/>
          <w:bCs/>
          <w:lang w:eastAsia="en-US"/>
        </w:rPr>
      </w:pPr>
      <w:r w:rsidRPr="00EB35B0">
        <w:rPr>
          <w:rFonts w:asciiTheme="minorHAnsi" w:hAnsiTheme="minorHAnsi" w:cstheme="minorHAnsi"/>
          <w:b/>
          <w:lang w:eastAsia="en-US"/>
        </w:rPr>
        <w:t>Μετά την αξιολόγηση των προσφορών</w:t>
      </w:r>
      <w:r w:rsidRPr="008504FF">
        <w:rPr>
          <w:rFonts w:asciiTheme="minorHAnsi" w:hAnsiTheme="minorHAnsi" w:cstheme="minorHAnsi"/>
          <w:bCs/>
          <w:lang w:eastAsia="en-US"/>
        </w:rPr>
        <w:t xml:space="preserve">, η αναθέτουσα αρχή ειδοποιεί </w:t>
      </w:r>
      <w:r w:rsidRPr="00941927">
        <w:rPr>
          <w:rFonts w:asciiTheme="minorHAnsi" w:hAnsiTheme="minorHAnsi" w:cstheme="minorHAnsi"/>
          <w:b/>
          <w:lang w:eastAsia="en-US"/>
        </w:rPr>
        <w:t>εγγράφως</w:t>
      </w:r>
      <w:r w:rsidRPr="008504FF">
        <w:rPr>
          <w:rFonts w:asciiTheme="minorHAnsi" w:hAnsiTheme="minorHAnsi" w:cstheme="minorHAnsi"/>
          <w:bCs/>
          <w:lang w:eastAsia="en-US"/>
        </w:rPr>
        <w:t xml:space="preserve"> τον προσφέροντα, στον οποίο πρόκειται να γίνει η κατακύρωση </w:t>
      </w:r>
      <w:r w:rsidRPr="0027531D">
        <w:rPr>
          <w:rFonts w:asciiTheme="minorHAnsi" w:hAnsiTheme="minorHAnsi" w:cstheme="minorHAnsi"/>
          <w:b/>
          <w:lang w:eastAsia="en-US"/>
        </w:rPr>
        <w:t>(«προσωρινό ανάδοχο»)</w:t>
      </w:r>
      <w:r w:rsidRPr="008504FF">
        <w:rPr>
          <w:rFonts w:asciiTheme="minorHAnsi" w:hAnsiTheme="minorHAnsi" w:cstheme="minorHAnsi"/>
          <w:bCs/>
          <w:lang w:eastAsia="en-US"/>
        </w:rPr>
        <w:t xml:space="preserve">, να υποβάλει εντός προθεσμίας δέκα (10) ημερών από την κοινοποίηση της σχετικής έγγραφης ειδοποίησης σε αυτόν, </w:t>
      </w:r>
      <w:r w:rsidRPr="0043118B">
        <w:rPr>
          <w:rFonts w:asciiTheme="minorHAnsi" w:hAnsiTheme="minorHAnsi" w:cstheme="minorHAnsi"/>
          <w:b/>
          <w:lang w:eastAsia="en-US"/>
        </w:rPr>
        <w:t>τα αποδεικτικά έγγραφα νομιμοποίησης</w:t>
      </w:r>
      <w:r w:rsidR="0043118B">
        <w:rPr>
          <w:rFonts w:asciiTheme="minorHAnsi" w:hAnsiTheme="minorHAnsi" w:cstheme="minorHAnsi"/>
          <w:bCs/>
          <w:lang w:eastAsia="en-US"/>
        </w:rPr>
        <w:t xml:space="preserve">, </w:t>
      </w:r>
      <w:r w:rsidRPr="008504FF">
        <w:rPr>
          <w:rFonts w:asciiTheme="minorHAnsi" w:hAnsiTheme="minorHAnsi" w:cstheme="minorHAnsi"/>
          <w:bCs/>
          <w:lang w:eastAsia="en-US"/>
        </w:rPr>
        <w:t xml:space="preserve">και τα πρωτότυπα ή αντίγραφα που εκδίδονται, σύμφωνα με τις διατάξεις του άρθρου 1 του ν. 4250/2014 (Α΄ 74) όλων των δικαιολογητικών κατακύρωσης, ως απόδειξη </w:t>
      </w:r>
      <w:r w:rsidRPr="0027531D">
        <w:rPr>
          <w:rFonts w:asciiTheme="minorHAnsi" w:hAnsiTheme="minorHAnsi" w:cstheme="minorHAnsi"/>
          <w:b/>
          <w:lang w:eastAsia="en-US"/>
        </w:rPr>
        <w:t>της μη ύπαρξης</w:t>
      </w:r>
      <w:r w:rsidRPr="008504FF">
        <w:rPr>
          <w:rFonts w:asciiTheme="minorHAnsi" w:hAnsiTheme="minorHAnsi" w:cstheme="minorHAnsi"/>
          <w:bCs/>
          <w:lang w:eastAsia="en-US"/>
        </w:rPr>
        <w:t xml:space="preserve"> </w:t>
      </w:r>
      <w:r w:rsidRPr="008504FF">
        <w:rPr>
          <w:rFonts w:asciiTheme="minorHAnsi" w:hAnsiTheme="minorHAnsi" w:cstheme="minorHAnsi"/>
          <w:b/>
          <w:lang w:eastAsia="en-US"/>
        </w:rPr>
        <w:t>λόγων αποκλεισμού</w:t>
      </w:r>
      <w:r w:rsidRPr="008504FF">
        <w:rPr>
          <w:rFonts w:asciiTheme="minorHAnsi" w:hAnsiTheme="minorHAnsi" w:cstheme="minorHAnsi"/>
          <w:bCs/>
          <w:lang w:eastAsia="en-US"/>
        </w:rPr>
        <w:t>, όπως αναφέρονται στο άρθρο 73 του ν. 4412/2016 και ειδικότερα:</w:t>
      </w:r>
    </w:p>
    <w:p w14:paraId="4CCF30F1" w14:textId="03252842" w:rsidR="0043118B" w:rsidRPr="0043118B" w:rsidRDefault="0043118B" w:rsidP="00EB35B0">
      <w:pPr>
        <w:autoSpaceDE w:val="0"/>
        <w:autoSpaceDN w:val="0"/>
        <w:adjustRightInd w:val="0"/>
        <w:spacing w:before="120" w:after="240"/>
        <w:ind w:right="-58"/>
        <w:jc w:val="both"/>
        <w:rPr>
          <w:rFonts w:asciiTheme="minorHAnsi" w:hAnsiTheme="minorHAnsi" w:cstheme="minorHAnsi"/>
          <w:b/>
          <w:lang w:eastAsia="en-US"/>
        </w:rPr>
      </w:pPr>
      <w:r w:rsidRPr="00941927">
        <w:rPr>
          <w:rFonts w:asciiTheme="minorHAnsi" w:hAnsiTheme="minorHAnsi" w:cstheme="minorHAnsi"/>
          <w:b/>
          <w:lang w:eastAsia="en-US"/>
        </w:rPr>
        <w:t>1</w:t>
      </w:r>
      <w:r w:rsidR="00B306D1" w:rsidRPr="00941927">
        <w:rPr>
          <w:rFonts w:asciiTheme="minorHAnsi" w:hAnsiTheme="minorHAnsi" w:cstheme="minorHAnsi"/>
          <w:b/>
          <w:lang w:eastAsia="en-US"/>
        </w:rPr>
        <w:t>)</w:t>
      </w:r>
      <w:r w:rsidRPr="0043118B">
        <w:rPr>
          <w:rFonts w:asciiTheme="minorHAnsi" w:hAnsiTheme="minorHAnsi"/>
        </w:rPr>
        <w:t xml:space="preserve"> </w:t>
      </w:r>
      <w:r>
        <w:rPr>
          <w:rFonts w:asciiTheme="minorHAnsi" w:hAnsiTheme="minorHAnsi"/>
        </w:rPr>
        <w:t>Α</w:t>
      </w:r>
      <w:r w:rsidRPr="0043118B">
        <w:rPr>
          <w:rFonts w:asciiTheme="minorHAnsi" w:hAnsiTheme="minorHAnsi" w:cstheme="minorHAnsi"/>
          <w:bCs/>
          <w:lang w:eastAsia="en-US"/>
        </w:rPr>
        <w:t xml:space="preserve">πόσπασμα σχετικού μητρώου, </w:t>
      </w:r>
      <w:r w:rsidRPr="0043118B">
        <w:rPr>
          <w:rFonts w:asciiTheme="minorHAnsi" w:hAnsiTheme="minorHAnsi" w:cstheme="minorHAnsi"/>
          <w:b/>
          <w:lang w:eastAsia="en-US"/>
        </w:rPr>
        <w:t>όπως ποινικό μητρώο</w:t>
      </w:r>
      <w:r w:rsidRPr="0043118B">
        <w:rPr>
          <w:rFonts w:asciiTheme="minorHAnsi" w:hAnsiTheme="minorHAnsi" w:cstheme="minorHAnsi"/>
          <w:bCs/>
          <w:lang w:eastAsia="en-US"/>
        </w:rPr>
        <w:t>,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w:t>
      </w:r>
      <w:r w:rsidR="00B306D1" w:rsidRPr="00B306D1">
        <w:rPr>
          <w:rFonts w:asciiTheme="minorHAnsi" w:hAnsiTheme="minorHAnsi" w:cstheme="minorHAnsi"/>
          <w:bCs/>
          <w:lang w:eastAsia="en-US"/>
        </w:rPr>
        <w:t xml:space="preserve"> </w:t>
      </w:r>
      <w:r>
        <w:rPr>
          <w:rFonts w:asciiTheme="minorHAnsi" w:hAnsiTheme="minorHAnsi" w:cstheme="minorHAnsi"/>
          <w:bCs/>
          <w:lang w:eastAsia="en-US"/>
        </w:rPr>
        <w:t xml:space="preserve">Η υποχρέωση προσκόμισης του αφορά στον </w:t>
      </w:r>
      <w:r w:rsidR="00B306D1" w:rsidRPr="00B306D1">
        <w:rPr>
          <w:rFonts w:asciiTheme="minorHAnsi" w:hAnsiTheme="minorHAnsi" w:cstheme="minorHAnsi"/>
          <w:bCs/>
          <w:lang w:eastAsia="en-US"/>
        </w:rPr>
        <w:t>ν</w:t>
      </w:r>
      <w:r>
        <w:rPr>
          <w:rFonts w:asciiTheme="minorHAnsi" w:hAnsiTheme="minorHAnsi" w:cstheme="minorHAnsi"/>
          <w:bCs/>
          <w:lang w:eastAsia="en-US"/>
        </w:rPr>
        <w:t>ό</w:t>
      </w:r>
      <w:r w:rsidR="00B306D1" w:rsidRPr="00B306D1">
        <w:rPr>
          <w:rFonts w:asciiTheme="minorHAnsi" w:hAnsiTheme="minorHAnsi" w:cstheme="minorHAnsi"/>
          <w:bCs/>
          <w:lang w:eastAsia="en-US"/>
        </w:rPr>
        <w:t>μ</w:t>
      </w:r>
      <w:r>
        <w:rPr>
          <w:rFonts w:asciiTheme="minorHAnsi" w:hAnsiTheme="minorHAnsi" w:cstheme="minorHAnsi"/>
          <w:bCs/>
          <w:lang w:eastAsia="en-US"/>
        </w:rPr>
        <w:t>ι</w:t>
      </w:r>
      <w:r w:rsidR="00B306D1" w:rsidRPr="00B306D1">
        <w:rPr>
          <w:rFonts w:asciiTheme="minorHAnsi" w:hAnsiTheme="minorHAnsi" w:cstheme="minorHAnsi"/>
          <w:bCs/>
          <w:lang w:eastAsia="en-US"/>
        </w:rPr>
        <w:t>μο εκπρ</w:t>
      </w:r>
      <w:r>
        <w:rPr>
          <w:rFonts w:asciiTheme="minorHAnsi" w:hAnsiTheme="minorHAnsi" w:cstheme="minorHAnsi"/>
          <w:bCs/>
          <w:lang w:eastAsia="en-US"/>
        </w:rPr>
        <w:t>ό</w:t>
      </w:r>
      <w:r w:rsidR="00B306D1" w:rsidRPr="00B306D1">
        <w:rPr>
          <w:rFonts w:asciiTheme="minorHAnsi" w:hAnsiTheme="minorHAnsi" w:cstheme="minorHAnsi"/>
          <w:bCs/>
          <w:lang w:eastAsia="en-US"/>
        </w:rPr>
        <w:t>σ</w:t>
      </w:r>
      <w:r>
        <w:rPr>
          <w:rFonts w:asciiTheme="minorHAnsi" w:hAnsiTheme="minorHAnsi" w:cstheme="minorHAnsi"/>
          <w:bCs/>
          <w:lang w:eastAsia="en-US"/>
        </w:rPr>
        <w:t>ω</w:t>
      </w:r>
      <w:r w:rsidR="00B306D1" w:rsidRPr="00B306D1">
        <w:rPr>
          <w:rFonts w:asciiTheme="minorHAnsi" w:hAnsiTheme="minorHAnsi" w:cstheme="minorHAnsi"/>
          <w:bCs/>
          <w:lang w:eastAsia="en-US"/>
        </w:rPr>
        <w:t xml:space="preserve">πο της εταιρείας και </w:t>
      </w:r>
      <w:r>
        <w:rPr>
          <w:rFonts w:asciiTheme="minorHAnsi" w:hAnsiTheme="minorHAnsi" w:cstheme="minorHAnsi"/>
          <w:bCs/>
          <w:lang w:eastAsia="en-US"/>
        </w:rPr>
        <w:t xml:space="preserve">σε </w:t>
      </w:r>
      <w:r w:rsidR="00B306D1" w:rsidRPr="00B306D1">
        <w:rPr>
          <w:rFonts w:asciiTheme="minorHAnsi" w:hAnsiTheme="minorHAnsi" w:cstheme="minorHAnsi"/>
          <w:bCs/>
          <w:lang w:eastAsia="en-US"/>
        </w:rPr>
        <w:t>όλ</w:t>
      </w:r>
      <w:r>
        <w:rPr>
          <w:rFonts w:asciiTheme="minorHAnsi" w:hAnsiTheme="minorHAnsi" w:cstheme="minorHAnsi"/>
          <w:bCs/>
          <w:lang w:eastAsia="en-US"/>
        </w:rPr>
        <w:t>α</w:t>
      </w:r>
      <w:r w:rsidR="00B306D1" w:rsidRPr="00B306D1">
        <w:rPr>
          <w:rFonts w:asciiTheme="minorHAnsi" w:hAnsiTheme="minorHAnsi" w:cstheme="minorHAnsi"/>
          <w:bCs/>
          <w:lang w:eastAsia="en-US"/>
        </w:rPr>
        <w:t xml:space="preserve"> τ</w:t>
      </w:r>
      <w:r>
        <w:rPr>
          <w:rFonts w:asciiTheme="minorHAnsi" w:hAnsiTheme="minorHAnsi" w:cstheme="minorHAnsi"/>
          <w:bCs/>
          <w:lang w:eastAsia="en-US"/>
        </w:rPr>
        <w:t>α</w:t>
      </w:r>
      <w:r w:rsidR="00B306D1" w:rsidRPr="00B306D1">
        <w:rPr>
          <w:rFonts w:asciiTheme="minorHAnsi" w:hAnsiTheme="minorHAnsi" w:cstheme="minorHAnsi"/>
          <w:bCs/>
          <w:lang w:eastAsia="en-US"/>
        </w:rPr>
        <w:t xml:space="preserve"> </w:t>
      </w:r>
      <w:r w:rsidRPr="00B306D1">
        <w:rPr>
          <w:rFonts w:asciiTheme="minorHAnsi" w:hAnsiTheme="minorHAnsi" w:cstheme="minorHAnsi"/>
          <w:bCs/>
          <w:lang w:eastAsia="en-US"/>
        </w:rPr>
        <w:t>μέλ</w:t>
      </w:r>
      <w:r>
        <w:rPr>
          <w:rFonts w:asciiTheme="minorHAnsi" w:hAnsiTheme="minorHAnsi" w:cstheme="minorHAnsi"/>
          <w:bCs/>
          <w:lang w:eastAsia="en-US"/>
        </w:rPr>
        <w:t>η</w:t>
      </w:r>
      <w:r w:rsidR="00B306D1" w:rsidRPr="00B306D1">
        <w:rPr>
          <w:rFonts w:asciiTheme="minorHAnsi" w:hAnsiTheme="minorHAnsi" w:cstheme="minorHAnsi"/>
          <w:bCs/>
          <w:lang w:eastAsia="en-US"/>
        </w:rPr>
        <w:t xml:space="preserve"> του Δ.Σ. της εταιρείας (σε περίπτωση Α.Ε.). Στις </w:t>
      </w:r>
      <w:r w:rsidR="00B306D1" w:rsidRPr="00B306D1">
        <w:rPr>
          <w:rFonts w:asciiTheme="minorHAnsi" w:hAnsiTheme="minorHAnsi" w:cstheme="minorHAnsi"/>
          <w:bCs/>
          <w:lang w:eastAsia="en-US"/>
        </w:rPr>
        <w:lastRenderedPageBreak/>
        <w:t>περιπτώσεις εταιρειών περιορισμένης ευθύνης (Ε.Π.Ε.) και προσωπικών εταιρειών (Ο.Ε. και Ε.Ε.) και IKE ιδιωτικών κεφαλαιουχικών εταιρειών, η υποχρέωση αφορά στους διαχειριστές.</w:t>
      </w:r>
      <w:r w:rsidRPr="0043118B">
        <w:rPr>
          <w:rFonts w:asciiTheme="minorHAnsi" w:hAnsiTheme="minorHAnsi"/>
        </w:rPr>
        <w:t xml:space="preserve"> </w:t>
      </w:r>
      <w:bookmarkStart w:id="4" w:name="_Hlk48903191"/>
      <w:r>
        <w:rPr>
          <w:rFonts w:asciiTheme="minorHAnsi" w:hAnsiTheme="minorHAnsi"/>
        </w:rPr>
        <w:t xml:space="preserve">Τα εν λόγω δικαιολογητικά θα πρέπει να </w:t>
      </w:r>
      <w:r w:rsidRPr="0043118B">
        <w:rPr>
          <w:rFonts w:asciiTheme="minorHAnsi" w:hAnsiTheme="minorHAnsi" w:cstheme="minorHAnsi"/>
          <w:bCs/>
          <w:lang w:eastAsia="en-US"/>
        </w:rPr>
        <w:t xml:space="preserve">έχουν εκδοθεί </w:t>
      </w:r>
      <w:r w:rsidRPr="0043118B">
        <w:rPr>
          <w:rFonts w:asciiTheme="minorHAnsi" w:hAnsiTheme="minorHAnsi" w:cstheme="minorHAnsi"/>
          <w:b/>
          <w:lang w:eastAsia="en-US"/>
        </w:rPr>
        <w:t xml:space="preserve">έως τρεις (3) μήνες πριν από την υποβολή </w:t>
      </w:r>
      <w:r>
        <w:rPr>
          <w:rFonts w:asciiTheme="minorHAnsi" w:hAnsiTheme="minorHAnsi" w:cstheme="minorHAnsi"/>
          <w:b/>
          <w:lang w:eastAsia="en-US"/>
        </w:rPr>
        <w:t>τους.</w:t>
      </w:r>
      <w:bookmarkEnd w:id="4"/>
    </w:p>
    <w:p w14:paraId="0AA221D3" w14:textId="08F842D8" w:rsidR="0007659E" w:rsidRDefault="0043118B" w:rsidP="00EB35B0">
      <w:pPr>
        <w:autoSpaceDE w:val="0"/>
        <w:autoSpaceDN w:val="0"/>
        <w:adjustRightInd w:val="0"/>
        <w:spacing w:after="240"/>
        <w:ind w:right="-57"/>
        <w:jc w:val="both"/>
        <w:rPr>
          <w:rFonts w:asciiTheme="minorHAnsi" w:hAnsiTheme="minorHAnsi" w:cstheme="minorHAnsi"/>
          <w:lang w:eastAsia="en-US"/>
        </w:rPr>
      </w:pPr>
      <w:r w:rsidRPr="00941927">
        <w:rPr>
          <w:rFonts w:asciiTheme="minorHAnsi" w:hAnsiTheme="minorHAnsi" w:cstheme="minorHAnsi"/>
          <w:b/>
          <w:lang w:eastAsia="en-US"/>
        </w:rPr>
        <w:t>2</w:t>
      </w:r>
      <w:r w:rsidR="00B306D1" w:rsidRPr="00941927">
        <w:rPr>
          <w:rFonts w:asciiTheme="minorHAnsi" w:hAnsiTheme="minorHAnsi" w:cstheme="minorHAnsi"/>
          <w:b/>
          <w:lang w:eastAsia="en-US"/>
        </w:rPr>
        <w:t>)</w:t>
      </w:r>
      <w:r w:rsidR="00B306D1" w:rsidRPr="00B306D1">
        <w:rPr>
          <w:rFonts w:asciiTheme="minorHAnsi" w:hAnsiTheme="minorHAnsi" w:cstheme="minorHAnsi"/>
          <w:bCs/>
          <w:lang w:eastAsia="en-US"/>
        </w:rPr>
        <w:t xml:space="preserve"> </w:t>
      </w:r>
      <w:r>
        <w:rPr>
          <w:rFonts w:asciiTheme="minorHAnsi" w:hAnsiTheme="minorHAnsi" w:cstheme="minorHAnsi"/>
          <w:bCs/>
          <w:lang w:eastAsia="en-US"/>
        </w:rPr>
        <w:t>Π</w:t>
      </w:r>
      <w:r w:rsidRPr="0043118B">
        <w:rPr>
          <w:rFonts w:asciiTheme="minorHAnsi" w:hAnsiTheme="minorHAnsi" w:cstheme="minorHAnsi"/>
          <w:bCs/>
          <w:lang w:eastAsia="en-US"/>
        </w:rPr>
        <w:t>ιστοποιητικ</w:t>
      </w:r>
      <w:r>
        <w:rPr>
          <w:rFonts w:asciiTheme="minorHAnsi" w:hAnsiTheme="minorHAnsi" w:cstheme="minorHAnsi"/>
          <w:bCs/>
          <w:lang w:eastAsia="en-US"/>
        </w:rPr>
        <w:t xml:space="preserve">ά </w:t>
      </w:r>
      <w:r w:rsidRPr="0043118B">
        <w:rPr>
          <w:rFonts w:asciiTheme="minorHAnsi" w:hAnsiTheme="minorHAnsi" w:cstheme="minorHAnsi"/>
          <w:bCs/>
          <w:lang w:eastAsia="en-US"/>
        </w:rPr>
        <w:t>που εκδίδ</w:t>
      </w:r>
      <w:r>
        <w:rPr>
          <w:rFonts w:asciiTheme="minorHAnsi" w:hAnsiTheme="minorHAnsi" w:cstheme="minorHAnsi"/>
          <w:bCs/>
          <w:lang w:eastAsia="en-US"/>
        </w:rPr>
        <w:t>ονται</w:t>
      </w:r>
      <w:r w:rsidRPr="0043118B">
        <w:rPr>
          <w:rFonts w:asciiTheme="minorHAnsi" w:hAnsiTheme="minorHAnsi" w:cstheme="minorHAnsi"/>
          <w:bCs/>
          <w:lang w:eastAsia="en-US"/>
        </w:rPr>
        <w:t xml:space="preserve"> από την αρμόδια αρχή από το οποίο να προκύπτει ότι </w:t>
      </w:r>
      <w:r>
        <w:rPr>
          <w:rFonts w:asciiTheme="minorHAnsi" w:hAnsiTheme="minorHAnsi" w:cstheme="minorHAnsi"/>
          <w:bCs/>
          <w:lang w:eastAsia="en-US"/>
        </w:rPr>
        <w:t xml:space="preserve">ο προσωρινός ανάδοχος είναι </w:t>
      </w:r>
      <w:r w:rsidRPr="0043118B">
        <w:rPr>
          <w:rFonts w:asciiTheme="minorHAnsi" w:hAnsiTheme="minorHAnsi" w:cstheme="minorHAnsi"/>
          <w:bCs/>
          <w:lang w:eastAsia="en-US"/>
        </w:rPr>
        <w:t>ενήμερο</w:t>
      </w:r>
      <w:r>
        <w:rPr>
          <w:rFonts w:asciiTheme="minorHAnsi" w:hAnsiTheme="minorHAnsi" w:cstheme="minorHAnsi"/>
          <w:bCs/>
          <w:lang w:eastAsia="en-US"/>
        </w:rPr>
        <w:t>ς</w:t>
      </w:r>
      <w:r w:rsidRPr="0043118B">
        <w:rPr>
          <w:rFonts w:asciiTheme="minorHAnsi" w:hAnsiTheme="minorHAnsi" w:cstheme="minorHAnsi"/>
          <w:bCs/>
          <w:lang w:eastAsia="en-US"/>
        </w:rPr>
        <w:t xml:space="preserve"> ως προς τις υποχρεώσεις </w:t>
      </w:r>
      <w:r>
        <w:rPr>
          <w:rFonts w:asciiTheme="minorHAnsi" w:hAnsiTheme="minorHAnsi" w:cstheme="minorHAnsi"/>
          <w:bCs/>
          <w:lang w:eastAsia="en-US"/>
        </w:rPr>
        <w:t>του</w:t>
      </w:r>
      <w:r w:rsidRPr="0043118B">
        <w:rPr>
          <w:rFonts w:asciiTheme="minorHAnsi" w:hAnsiTheme="minorHAnsi" w:cstheme="minorHAnsi"/>
          <w:bCs/>
          <w:lang w:eastAsia="en-US"/>
        </w:rPr>
        <w:t xml:space="preserve"> που αφορούν τις εισφορές κοινωνικής ασφάλισης (κύριας και επικουρικής) και ως προς τις φορολογικές σας υποχρεώσεις</w:t>
      </w:r>
      <w:r>
        <w:rPr>
          <w:rFonts w:asciiTheme="minorHAnsi" w:hAnsiTheme="minorHAnsi" w:cstheme="minorHAnsi"/>
          <w:bCs/>
          <w:lang w:eastAsia="en-US"/>
        </w:rPr>
        <w:t xml:space="preserve"> (</w:t>
      </w:r>
      <w:r w:rsidRPr="00941927">
        <w:rPr>
          <w:rFonts w:asciiTheme="minorHAnsi" w:hAnsiTheme="minorHAnsi" w:cstheme="minorHAnsi"/>
          <w:b/>
          <w:lang w:eastAsia="en-US"/>
        </w:rPr>
        <w:t>ήτοι ασφαλιστική και φορολογική ενημερότητα</w:t>
      </w:r>
      <w:r>
        <w:rPr>
          <w:rFonts w:asciiTheme="minorHAnsi" w:hAnsiTheme="minorHAnsi" w:cstheme="minorHAnsi"/>
          <w:bCs/>
          <w:lang w:eastAsia="en-US"/>
        </w:rPr>
        <w:t xml:space="preserve">). Τα εν λόγω δικαιολογητικά θα πρέπει </w:t>
      </w:r>
      <w:r w:rsidRPr="00941927">
        <w:rPr>
          <w:rFonts w:asciiTheme="minorHAnsi" w:hAnsiTheme="minorHAnsi" w:cstheme="minorHAnsi"/>
          <w:b/>
          <w:lang w:eastAsia="en-US"/>
        </w:rPr>
        <w:t>να είναι σε ισχύ</w:t>
      </w:r>
      <w:r w:rsidR="00941927" w:rsidRPr="00941927">
        <w:rPr>
          <w:rFonts w:asciiTheme="minorHAnsi" w:hAnsiTheme="minorHAnsi"/>
          <w:b/>
        </w:rPr>
        <w:t xml:space="preserve"> </w:t>
      </w:r>
      <w:r w:rsidR="00941927" w:rsidRPr="00941927">
        <w:rPr>
          <w:rFonts w:asciiTheme="minorHAnsi" w:hAnsiTheme="minorHAnsi" w:cstheme="minorHAnsi"/>
          <w:b/>
          <w:lang w:eastAsia="en-US"/>
        </w:rPr>
        <w:t>κατά το χρόνο υποβολής τους</w:t>
      </w:r>
      <w:r w:rsidR="00941927" w:rsidRPr="00941927">
        <w:rPr>
          <w:rFonts w:asciiTheme="minorHAnsi" w:hAnsiTheme="minorHAnsi" w:cstheme="minorHAnsi"/>
          <w:bCs/>
          <w:lang w:eastAsia="en-US"/>
        </w:rPr>
        <w:t>, άλλως, στην περίπτωση που δεν αναφέρεται χρόνος ισχύος, να έχουν εκδοθεί</w:t>
      </w:r>
      <w:r w:rsidR="00941927">
        <w:rPr>
          <w:rFonts w:asciiTheme="minorHAnsi" w:hAnsiTheme="minorHAnsi" w:cstheme="minorHAnsi"/>
          <w:bCs/>
          <w:lang w:eastAsia="en-US"/>
        </w:rPr>
        <w:t xml:space="preserve"> </w:t>
      </w:r>
      <w:r w:rsidR="00941927" w:rsidRPr="00941927">
        <w:rPr>
          <w:rFonts w:asciiTheme="minorHAnsi" w:hAnsiTheme="minorHAnsi" w:cstheme="minorHAnsi"/>
          <w:lang w:eastAsia="en-US"/>
        </w:rPr>
        <w:t>έως τρεις (3) μήνες πριν από την υποβολή τους</w:t>
      </w:r>
      <w:r w:rsidRPr="00941927">
        <w:rPr>
          <w:rFonts w:asciiTheme="minorHAnsi" w:hAnsiTheme="minorHAnsi" w:cstheme="minorHAnsi"/>
          <w:lang w:eastAsia="en-US"/>
        </w:rPr>
        <w:t>.</w:t>
      </w:r>
    </w:p>
    <w:p w14:paraId="7A57613C" w14:textId="682683E6" w:rsidR="00B306D1" w:rsidRDefault="00941927" w:rsidP="00EB35B0">
      <w:pPr>
        <w:autoSpaceDE w:val="0"/>
        <w:autoSpaceDN w:val="0"/>
        <w:adjustRightInd w:val="0"/>
        <w:spacing w:before="120" w:after="240"/>
        <w:ind w:right="-57"/>
        <w:jc w:val="both"/>
        <w:rPr>
          <w:rFonts w:asciiTheme="minorHAnsi" w:hAnsiTheme="minorHAnsi" w:cstheme="minorHAnsi"/>
          <w:b/>
          <w:bCs/>
          <w:lang w:eastAsia="en-US"/>
        </w:rPr>
      </w:pPr>
      <w:r w:rsidRPr="00941927">
        <w:rPr>
          <w:rFonts w:asciiTheme="minorHAnsi" w:hAnsiTheme="minorHAnsi" w:cstheme="minorHAnsi"/>
          <w:b/>
          <w:lang w:eastAsia="en-US"/>
        </w:rPr>
        <w:t>3</w:t>
      </w:r>
      <w:r w:rsidR="00B306D1" w:rsidRPr="00941927">
        <w:rPr>
          <w:rFonts w:asciiTheme="minorHAnsi" w:hAnsiTheme="minorHAnsi" w:cstheme="minorHAnsi"/>
          <w:b/>
          <w:lang w:eastAsia="en-US"/>
        </w:rPr>
        <w:t>)</w:t>
      </w:r>
      <w:r w:rsidR="00B306D1" w:rsidRPr="00B306D1">
        <w:rPr>
          <w:rFonts w:asciiTheme="minorHAnsi" w:hAnsiTheme="minorHAnsi" w:cstheme="minorHAnsi"/>
          <w:bCs/>
          <w:lang w:eastAsia="en-US"/>
        </w:rPr>
        <w:t xml:space="preserve"> </w:t>
      </w:r>
      <w:r>
        <w:rPr>
          <w:rFonts w:asciiTheme="minorHAnsi" w:hAnsiTheme="minorHAnsi" w:cstheme="minorHAnsi"/>
          <w:bCs/>
          <w:lang w:eastAsia="en-US"/>
        </w:rPr>
        <w:t>Π</w:t>
      </w:r>
      <w:r w:rsidRPr="00941927">
        <w:rPr>
          <w:rFonts w:asciiTheme="minorHAnsi" w:hAnsiTheme="minorHAnsi" w:cstheme="minorHAnsi"/>
          <w:bCs/>
          <w:lang w:eastAsia="en-US"/>
        </w:rPr>
        <w:t xml:space="preserve">ιστοποιητικό που εκδίδεται από την αρμόδια αρχή από το οποίο να προκύπτει ότι </w:t>
      </w:r>
      <w:r w:rsidR="0027531D">
        <w:rPr>
          <w:rFonts w:asciiTheme="minorHAnsi" w:hAnsiTheme="minorHAnsi" w:cstheme="minorHAnsi"/>
          <w:bCs/>
          <w:lang w:eastAsia="en-US"/>
        </w:rPr>
        <w:t>ο προσωρινός ανάδοχος δεν</w:t>
      </w:r>
      <w:r w:rsidRPr="00941927">
        <w:rPr>
          <w:rFonts w:asciiTheme="minorHAnsi" w:hAnsiTheme="minorHAnsi" w:cstheme="minorHAnsi"/>
          <w:bCs/>
          <w:lang w:eastAsia="en-US"/>
        </w:rPr>
        <w:t xml:space="preserve"> τελεί σε μία από τις ακόλουθες καταστάσεις: </w:t>
      </w:r>
      <w:r w:rsidRPr="00941927">
        <w:rPr>
          <w:rFonts w:asciiTheme="minorHAnsi" w:hAnsiTheme="minorHAnsi" w:cstheme="minorHAnsi"/>
          <w:b/>
          <w:lang w:eastAsia="en-US"/>
        </w:rPr>
        <w:t>υπό πτώχευση ή έχετε υπαχθεί σε διαδικασία εξυγίανσης ή ειδικής εκκαθάρισης ή τελείτε υπό αναγκαστική διαχείριση από εκκαθαριστή ή από το δικαστήριο ή έχετε υπαχθεί σε διαδικασία πτωχευτικού συμβιβασμού ή έχετε αναστείλει τις επιχειρηματικές σας δραστηριότητες ή ότι βρίσκεστε σε οποιαδήποτε ανάλογη κατάσταση</w:t>
      </w:r>
      <w:r w:rsidRPr="00941927">
        <w:rPr>
          <w:rFonts w:asciiTheme="minorHAnsi" w:hAnsiTheme="minorHAnsi" w:cstheme="minorHAnsi"/>
          <w:bCs/>
          <w:lang w:eastAsia="en-US"/>
        </w:rPr>
        <w:t xml:space="preserve"> προκύπτουσα από παρόμοια διαδικασία, προβλεπόμενη σε εθνικές διατάξεις νόμου.</w:t>
      </w:r>
      <w:r w:rsidRPr="00941927">
        <w:rPr>
          <w:rFonts w:asciiTheme="minorHAnsi" w:hAnsiTheme="minorHAnsi"/>
        </w:rPr>
        <w:t xml:space="preserve"> </w:t>
      </w:r>
      <w:r w:rsidRPr="00941927">
        <w:rPr>
          <w:rFonts w:asciiTheme="minorHAnsi" w:hAnsiTheme="minorHAnsi" w:cstheme="minorHAnsi"/>
          <w:bCs/>
          <w:lang w:eastAsia="en-US"/>
        </w:rPr>
        <w:t xml:space="preserve">Τα εν λόγω δικαιολογητικά θα πρέπει να έχουν εκδοθεί </w:t>
      </w:r>
      <w:r w:rsidRPr="00941927">
        <w:rPr>
          <w:rFonts w:asciiTheme="minorHAnsi" w:hAnsiTheme="minorHAnsi" w:cstheme="minorHAnsi"/>
          <w:b/>
          <w:bCs/>
          <w:lang w:eastAsia="en-US"/>
        </w:rPr>
        <w:t>έως τρεις (3) μήνες πριν από την υποβολή τους.</w:t>
      </w:r>
    </w:p>
    <w:p w14:paraId="23E7B8D1" w14:textId="55802E7C" w:rsidR="00941927" w:rsidRPr="00941927" w:rsidRDefault="00941927" w:rsidP="00B306D1">
      <w:pPr>
        <w:autoSpaceDE w:val="0"/>
        <w:autoSpaceDN w:val="0"/>
        <w:adjustRightInd w:val="0"/>
        <w:spacing w:before="120" w:after="120"/>
        <w:ind w:right="-58"/>
        <w:jc w:val="both"/>
        <w:rPr>
          <w:rFonts w:asciiTheme="minorHAnsi" w:hAnsiTheme="minorHAnsi" w:cstheme="minorHAnsi"/>
          <w:b/>
          <w:bCs/>
          <w:lang w:eastAsia="en-US"/>
        </w:rPr>
      </w:pPr>
      <w:r>
        <w:rPr>
          <w:rFonts w:asciiTheme="minorHAnsi" w:hAnsiTheme="minorHAnsi" w:cstheme="minorHAnsi"/>
          <w:b/>
          <w:bCs/>
          <w:lang w:eastAsia="en-US"/>
        </w:rPr>
        <w:t xml:space="preserve">4) </w:t>
      </w:r>
      <w:r>
        <w:rPr>
          <w:rFonts w:asciiTheme="minorHAnsi" w:hAnsiTheme="minorHAnsi"/>
        </w:rPr>
        <w:t xml:space="preserve">Όλα τα απαραίτητα νομιμοποιητικά έγγραφα για </w:t>
      </w:r>
      <w:r w:rsidRPr="0027531D">
        <w:rPr>
          <w:rFonts w:asciiTheme="minorHAnsi" w:hAnsiTheme="minorHAnsi"/>
          <w:b/>
          <w:bCs/>
        </w:rPr>
        <w:t>την απόδειξη της νόμιμης σύστασης και εκπροσώπησής</w:t>
      </w:r>
      <w:r>
        <w:rPr>
          <w:rFonts w:asciiTheme="minorHAnsi" w:hAnsiTheme="minorHAnsi"/>
        </w:rPr>
        <w:t xml:space="preserve"> </w:t>
      </w:r>
      <w:r w:rsidR="0007659E">
        <w:rPr>
          <w:rFonts w:asciiTheme="minorHAnsi" w:hAnsiTheme="minorHAnsi"/>
        </w:rPr>
        <w:t>του προσωρινού αναδόχου</w:t>
      </w:r>
      <w:r>
        <w:rPr>
          <w:rFonts w:asciiTheme="minorHAnsi" w:hAnsiTheme="minorHAnsi"/>
        </w:rPr>
        <w:t>. Τ</w:t>
      </w:r>
      <w:r w:rsidRPr="00715E9D">
        <w:rPr>
          <w:rFonts w:asciiTheme="minorHAnsi" w:hAnsiTheme="minorHAnsi"/>
        </w:rPr>
        <w:t>α δικαιολογητικά που αφορούν</w:t>
      </w:r>
      <w:r>
        <w:rPr>
          <w:rFonts w:asciiTheme="minorHAnsi" w:hAnsiTheme="minorHAnsi"/>
        </w:rPr>
        <w:t xml:space="preserve"> </w:t>
      </w:r>
      <w:r w:rsidRPr="00715E9D">
        <w:rPr>
          <w:rFonts w:asciiTheme="minorHAnsi" w:hAnsiTheme="minorHAnsi"/>
        </w:rPr>
        <w:t>τα αποδεικτικά ισχύουσας εκπροσώπησης</w:t>
      </w:r>
      <w:r>
        <w:rPr>
          <w:rFonts w:asciiTheme="minorHAnsi" w:hAnsiTheme="minorHAnsi"/>
        </w:rPr>
        <w:t xml:space="preserve"> θα πρέπει να </w:t>
      </w:r>
      <w:r w:rsidRPr="00715E9D">
        <w:rPr>
          <w:rFonts w:asciiTheme="minorHAnsi" w:hAnsiTheme="minorHAnsi"/>
        </w:rPr>
        <w:t xml:space="preserve">έχουν εκδοθεί </w:t>
      </w:r>
      <w:r w:rsidRPr="00941927">
        <w:rPr>
          <w:rFonts w:asciiTheme="minorHAnsi" w:hAnsiTheme="minorHAnsi"/>
          <w:b/>
          <w:bCs/>
        </w:rPr>
        <w:t>έως</w:t>
      </w:r>
      <w:r w:rsidRPr="00715E9D">
        <w:rPr>
          <w:rFonts w:asciiTheme="minorHAnsi" w:hAnsiTheme="minorHAnsi"/>
        </w:rPr>
        <w:t xml:space="preserve"> </w:t>
      </w:r>
      <w:r w:rsidRPr="00941927">
        <w:rPr>
          <w:rFonts w:asciiTheme="minorHAnsi" w:hAnsiTheme="minorHAnsi"/>
          <w:b/>
          <w:bCs/>
        </w:rPr>
        <w:t xml:space="preserve">τριάντα (30) εργάσιμες ημέρες πριν από την υποβολή </w:t>
      </w:r>
      <w:r>
        <w:rPr>
          <w:rFonts w:asciiTheme="minorHAnsi" w:hAnsiTheme="minorHAnsi"/>
          <w:b/>
          <w:bCs/>
        </w:rPr>
        <w:t xml:space="preserve">τους. </w:t>
      </w:r>
    </w:p>
    <w:p w14:paraId="6366A890" w14:textId="745D8F66" w:rsidR="00D3779E" w:rsidRDefault="00D3779E" w:rsidP="00FB3BF3">
      <w:pPr>
        <w:pStyle w:val="a3"/>
        <w:contextualSpacing/>
        <w:rPr>
          <w:rFonts w:asciiTheme="minorHAnsi" w:hAnsiTheme="minorHAnsi" w:cstheme="minorHAnsi"/>
          <w:sz w:val="24"/>
        </w:rPr>
      </w:pPr>
    </w:p>
    <w:p w14:paraId="19E3A37E" w14:textId="77777777" w:rsidR="00B554B6" w:rsidRPr="00014DF5" w:rsidRDefault="00C11CD0" w:rsidP="00B554B6">
      <w:pPr>
        <w:pStyle w:val="a3"/>
        <w:contextualSpacing/>
        <w:jc w:val="center"/>
        <w:rPr>
          <w:rFonts w:asciiTheme="minorHAnsi" w:hAnsiTheme="minorHAnsi" w:cstheme="minorHAnsi"/>
          <w:b/>
          <w:bCs/>
          <w:sz w:val="24"/>
        </w:rPr>
      </w:pPr>
      <w:r w:rsidRPr="00014DF5">
        <w:rPr>
          <w:rFonts w:asciiTheme="minorHAnsi" w:hAnsiTheme="minorHAnsi" w:cstheme="minorHAnsi"/>
          <w:b/>
          <w:bCs/>
          <w:sz w:val="24"/>
        </w:rPr>
        <w:t xml:space="preserve">                     </w:t>
      </w:r>
      <w:r w:rsidR="003E2BE2" w:rsidRPr="00014DF5">
        <w:rPr>
          <w:rFonts w:asciiTheme="minorHAnsi" w:hAnsiTheme="minorHAnsi" w:cstheme="minorHAnsi"/>
          <w:b/>
          <w:bCs/>
          <w:sz w:val="24"/>
        </w:rPr>
        <w:tab/>
      </w:r>
      <w:r w:rsidR="003E2BE2" w:rsidRPr="00014DF5">
        <w:rPr>
          <w:rFonts w:asciiTheme="minorHAnsi" w:hAnsiTheme="minorHAnsi" w:cstheme="minorHAnsi"/>
          <w:b/>
          <w:bCs/>
          <w:sz w:val="24"/>
        </w:rPr>
        <w:tab/>
      </w:r>
    </w:p>
    <w:p w14:paraId="488D5AE1" w14:textId="437F459F" w:rsidR="00B554B6" w:rsidRDefault="00A7610B" w:rsidP="00B554B6">
      <w:pPr>
        <w:pStyle w:val="a3"/>
        <w:contextualSpacing/>
        <w:jc w:val="center"/>
        <w:rPr>
          <w:rFonts w:asciiTheme="minorHAnsi" w:hAnsiTheme="minorHAnsi" w:cstheme="minorHAnsi"/>
          <w:b/>
          <w:bCs/>
          <w:sz w:val="24"/>
        </w:rPr>
      </w:pPr>
      <w:r>
        <w:rPr>
          <w:rFonts w:asciiTheme="minorHAnsi" w:hAnsiTheme="minorHAnsi" w:cstheme="minorHAnsi"/>
          <w:b/>
          <w:bCs/>
          <w:sz w:val="24"/>
        </w:rPr>
        <w:t xml:space="preserve">                                                           Η Υπηρεσιακή Γραμματέας του</w:t>
      </w:r>
    </w:p>
    <w:p w14:paraId="532101A3" w14:textId="4D6C1156" w:rsidR="00A7610B" w:rsidRPr="00014DF5" w:rsidRDefault="00A7610B" w:rsidP="00B554B6">
      <w:pPr>
        <w:pStyle w:val="a3"/>
        <w:contextualSpacing/>
        <w:jc w:val="center"/>
        <w:rPr>
          <w:rFonts w:asciiTheme="minorHAnsi" w:hAnsiTheme="minorHAnsi" w:cstheme="minorHAnsi"/>
          <w:b/>
          <w:bCs/>
          <w:sz w:val="24"/>
        </w:rPr>
      </w:pPr>
      <w:r>
        <w:rPr>
          <w:rFonts w:asciiTheme="minorHAnsi" w:hAnsiTheme="minorHAnsi" w:cstheme="minorHAnsi"/>
          <w:b/>
          <w:bCs/>
          <w:sz w:val="24"/>
        </w:rPr>
        <w:t xml:space="preserve">                                                     Υπουργείου Ψηφιακής Διακυβέρνησης</w:t>
      </w:r>
    </w:p>
    <w:p w14:paraId="71E438A3" w14:textId="49D8D0C7" w:rsidR="002E44E6" w:rsidRDefault="002E44E6" w:rsidP="00B554B6">
      <w:pPr>
        <w:pStyle w:val="a3"/>
        <w:contextualSpacing/>
        <w:jc w:val="center"/>
        <w:rPr>
          <w:rFonts w:asciiTheme="minorHAnsi" w:hAnsiTheme="minorHAnsi" w:cstheme="minorHAnsi"/>
          <w:b/>
          <w:bCs/>
          <w:sz w:val="24"/>
        </w:rPr>
      </w:pPr>
    </w:p>
    <w:p w14:paraId="1DCE31A5" w14:textId="77777777" w:rsidR="00A7610B" w:rsidRDefault="00A7610B" w:rsidP="00B554B6">
      <w:pPr>
        <w:pStyle w:val="a3"/>
        <w:contextualSpacing/>
        <w:jc w:val="center"/>
        <w:rPr>
          <w:rFonts w:asciiTheme="minorHAnsi" w:hAnsiTheme="minorHAnsi" w:cstheme="minorHAnsi"/>
          <w:b/>
          <w:bCs/>
          <w:sz w:val="24"/>
        </w:rPr>
      </w:pPr>
    </w:p>
    <w:p w14:paraId="049E14CB" w14:textId="743C56BF" w:rsidR="00D3779E" w:rsidRDefault="00A7610B" w:rsidP="00B554B6">
      <w:pPr>
        <w:pStyle w:val="a3"/>
        <w:contextualSpacing/>
        <w:jc w:val="center"/>
        <w:rPr>
          <w:rFonts w:asciiTheme="minorHAnsi" w:hAnsiTheme="minorHAnsi" w:cstheme="minorHAnsi"/>
          <w:b/>
          <w:bCs/>
          <w:sz w:val="24"/>
        </w:rPr>
      </w:pPr>
      <w:r>
        <w:rPr>
          <w:rFonts w:asciiTheme="minorHAnsi" w:hAnsiTheme="minorHAnsi" w:cstheme="minorHAnsi"/>
          <w:b/>
          <w:bCs/>
          <w:sz w:val="24"/>
        </w:rPr>
        <w:t xml:space="preserve">                                                         Ευτυχία Δημητρίου</w:t>
      </w:r>
    </w:p>
    <w:p w14:paraId="1F58691C" w14:textId="1DC50C00" w:rsidR="00D3779E" w:rsidRDefault="00D3779E" w:rsidP="00B554B6">
      <w:pPr>
        <w:pStyle w:val="a3"/>
        <w:contextualSpacing/>
        <w:jc w:val="center"/>
        <w:rPr>
          <w:rFonts w:asciiTheme="minorHAnsi" w:hAnsiTheme="minorHAnsi" w:cstheme="minorHAnsi"/>
          <w:b/>
          <w:bCs/>
          <w:sz w:val="24"/>
        </w:rPr>
      </w:pPr>
    </w:p>
    <w:p w14:paraId="2B6A11A6" w14:textId="77777777" w:rsidR="00D3779E" w:rsidRPr="00014DF5" w:rsidRDefault="00D3779E" w:rsidP="00B554B6">
      <w:pPr>
        <w:pStyle w:val="a3"/>
        <w:contextualSpacing/>
        <w:jc w:val="center"/>
        <w:rPr>
          <w:rFonts w:asciiTheme="minorHAnsi" w:hAnsiTheme="minorHAnsi" w:cstheme="minorHAnsi"/>
          <w:b/>
          <w:bCs/>
          <w:sz w:val="24"/>
        </w:rPr>
      </w:pPr>
    </w:p>
    <w:p w14:paraId="5B5DA951" w14:textId="77777777" w:rsidR="00B554B6" w:rsidRPr="00014DF5" w:rsidRDefault="00B554B6" w:rsidP="00B554B6">
      <w:pPr>
        <w:pStyle w:val="a3"/>
        <w:contextualSpacing/>
        <w:jc w:val="center"/>
        <w:rPr>
          <w:rFonts w:asciiTheme="minorHAnsi" w:hAnsiTheme="minorHAnsi" w:cstheme="minorHAnsi"/>
          <w:b/>
          <w:bCs/>
          <w:sz w:val="24"/>
        </w:rPr>
      </w:pPr>
    </w:p>
    <w:p w14:paraId="25E46FE4" w14:textId="51F64BB5" w:rsidR="005049AC" w:rsidRDefault="005049AC" w:rsidP="00B554B6">
      <w:pPr>
        <w:pStyle w:val="a3"/>
        <w:contextualSpacing/>
        <w:jc w:val="center"/>
        <w:rPr>
          <w:rFonts w:asciiTheme="minorHAnsi" w:hAnsiTheme="minorHAnsi" w:cstheme="minorHAnsi"/>
          <w:sz w:val="24"/>
        </w:rPr>
      </w:pPr>
    </w:p>
    <w:p w14:paraId="70C35104" w14:textId="77777777" w:rsidR="00F30B1D" w:rsidRDefault="00F30B1D" w:rsidP="00B554B6">
      <w:pPr>
        <w:pStyle w:val="a3"/>
        <w:contextualSpacing/>
        <w:jc w:val="center"/>
        <w:rPr>
          <w:rFonts w:asciiTheme="minorHAnsi" w:hAnsiTheme="minorHAnsi" w:cstheme="minorHAnsi"/>
          <w:sz w:val="24"/>
        </w:rPr>
      </w:pPr>
    </w:p>
    <w:p w14:paraId="42CC7CC7" w14:textId="77777777" w:rsidR="00E21BF6" w:rsidRPr="00A72D50" w:rsidRDefault="00E21BF6" w:rsidP="00E21BF6">
      <w:pPr>
        <w:pStyle w:val="a3"/>
        <w:contextualSpacing/>
        <w:rPr>
          <w:rFonts w:asciiTheme="minorHAnsi" w:hAnsiTheme="minorHAnsi" w:cstheme="minorHAnsi"/>
          <w:b/>
          <w:sz w:val="24"/>
        </w:rPr>
      </w:pPr>
      <w:r w:rsidRPr="00E21BF6">
        <w:rPr>
          <w:rFonts w:asciiTheme="minorHAnsi" w:hAnsiTheme="minorHAnsi" w:cstheme="minorHAnsi"/>
          <w:b/>
          <w:sz w:val="24"/>
        </w:rPr>
        <w:t>Κοινοποίηση</w:t>
      </w:r>
      <w:r w:rsidRPr="00A72D50">
        <w:rPr>
          <w:rFonts w:asciiTheme="minorHAnsi" w:hAnsiTheme="minorHAnsi" w:cstheme="minorHAnsi"/>
          <w:b/>
          <w:sz w:val="24"/>
        </w:rPr>
        <w:t>:</w:t>
      </w:r>
    </w:p>
    <w:p w14:paraId="0856C26B" w14:textId="6E0EE6A0" w:rsidR="00BD1637" w:rsidRDefault="00941927" w:rsidP="00BD1637">
      <w:pPr>
        <w:pBdr>
          <w:top w:val="nil"/>
          <w:left w:val="nil"/>
          <w:bottom w:val="nil"/>
          <w:right w:val="nil"/>
          <w:between w:val="nil"/>
        </w:pBdr>
        <w:tabs>
          <w:tab w:val="left" w:pos="5245"/>
        </w:tabs>
        <w:rPr>
          <w:rFonts w:asciiTheme="minorHAnsi" w:hAnsiTheme="minorHAnsi" w:cstheme="minorHAnsi"/>
        </w:rPr>
      </w:pPr>
      <w:r>
        <w:rPr>
          <w:rFonts w:asciiTheme="minorHAnsi" w:hAnsiTheme="minorHAnsi" w:cstheme="minorHAnsi"/>
        </w:rPr>
        <w:t xml:space="preserve">Γενική Διεύθυνση Οικονομικών και Διοικητικών Υπηρεσιών </w:t>
      </w:r>
    </w:p>
    <w:p w14:paraId="4CB27EA9" w14:textId="561B6A3C" w:rsidR="00941927" w:rsidRDefault="00941927" w:rsidP="00BD1637">
      <w:pPr>
        <w:pBdr>
          <w:top w:val="nil"/>
          <w:left w:val="nil"/>
          <w:bottom w:val="nil"/>
          <w:right w:val="nil"/>
          <w:between w:val="nil"/>
        </w:pBdr>
        <w:tabs>
          <w:tab w:val="left" w:pos="5245"/>
        </w:tabs>
        <w:rPr>
          <w:rFonts w:asciiTheme="minorHAnsi" w:hAnsiTheme="minorHAnsi" w:cstheme="minorHAnsi"/>
        </w:rPr>
      </w:pPr>
      <w:r>
        <w:rPr>
          <w:rFonts w:asciiTheme="minorHAnsi" w:hAnsiTheme="minorHAnsi" w:cstheme="minorHAnsi"/>
        </w:rPr>
        <w:t xml:space="preserve">Διεύθυνση Ανθρωπίνου Δυναμικού </w:t>
      </w:r>
    </w:p>
    <w:p w14:paraId="74C75E0E" w14:textId="1E2D2225" w:rsidR="00941927" w:rsidRDefault="00941927" w:rsidP="00BD1637">
      <w:pPr>
        <w:pBdr>
          <w:top w:val="nil"/>
          <w:left w:val="nil"/>
          <w:bottom w:val="nil"/>
          <w:right w:val="nil"/>
          <w:between w:val="nil"/>
        </w:pBdr>
        <w:tabs>
          <w:tab w:val="left" w:pos="5245"/>
        </w:tabs>
        <w:rPr>
          <w:rFonts w:asciiTheme="minorHAnsi" w:hAnsiTheme="minorHAnsi" w:cstheme="minorHAnsi"/>
        </w:rPr>
      </w:pPr>
      <w:r>
        <w:rPr>
          <w:rFonts w:asciiTheme="minorHAnsi" w:hAnsiTheme="minorHAnsi" w:cstheme="minorHAnsi"/>
        </w:rPr>
        <w:t>Διεύθυνση Προμηθειών και Διοικητικής Μέριμνας</w:t>
      </w:r>
    </w:p>
    <w:p w14:paraId="44839FF6" w14:textId="34366E8E" w:rsidR="00941927" w:rsidRDefault="00941927" w:rsidP="00BD1637">
      <w:pPr>
        <w:pBdr>
          <w:top w:val="nil"/>
          <w:left w:val="nil"/>
          <w:bottom w:val="nil"/>
          <w:right w:val="nil"/>
          <w:between w:val="nil"/>
        </w:pBdr>
        <w:tabs>
          <w:tab w:val="left" w:pos="5245"/>
        </w:tabs>
        <w:rPr>
          <w:rFonts w:asciiTheme="minorHAnsi" w:hAnsiTheme="minorHAnsi" w:cstheme="minorHAnsi"/>
        </w:rPr>
      </w:pPr>
      <w:r>
        <w:rPr>
          <w:rFonts w:asciiTheme="minorHAnsi" w:hAnsiTheme="minorHAnsi" w:cstheme="minorHAnsi"/>
        </w:rPr>
        <w:t>Τμήμα Ανθρωπίνου Δυναμικού</w:t>
      </w:r>
    </w:p>
    <w:p w14:paraId="273C0166" w14:textId="7F85B33B" w:rsidR="00941927" w:rsidRPr="00BD1637" w:rsidRDefault="00941927" w:rsidP="00BD1637">
      <w:pPr>
        <w:pBdr>
          <w:top w:val="nil"/>
          <w:left w:val="nil"/>
          <w:bottom w:val="nil"/>
          <w:right w:val="nil"/>
          <w:between w:val="nil"/>
        </w:pBdr>
        <w:tabs>
          <w:tab w:val="left" w:pos="5245"/>
        </w:tabs>
        <w:rPr>
          <w:rFonts w:asciiTheme="minorHAnsi" w:hAnsiTheme="minorHAnsi" w:cstheme="minorHAnsi"/>
        </w:rPr>
      </w:pPr>
      <w:r>
        <w:rPr>
          <w:rFonts w:asciiTheme="minorHAnsi" w:hAnsiTheme="minorHAnsi" w:cstheme="minorHAnsi"/>
        </w:rPr>
        <w:t>Τμήμα Διαγωνισμών και Συμβάσεων</w:t>
      </w:r>
    </w:p>
    <w:p w14:paraId="3A2A8819" w14:textId="0D0B0D6F" w:rsidR="00BD1637" w:rsidRDefault="00BD1637" w:rsidP="00BD1637">
      <w:pPr>
        <w:pBdr>
          <w:top w:val="nil"/>
          <w:left w:val="nil"/>
          <w:bottom w:val="nil"/>
          <w:right w:val="nil"/>
          <w:between w:val="nil"/>
        </w:pBdr>
        <w:tabs>
          <w:tab w:val="left" w:pos="5245"/>
        </w:tabs>
        <w:rPr>
          <w:rFonts w:asciiTheme="minorHAnsi" w:hAnsiTheme="minorHAnsi" w:cstheme="minorHAnsi"/>
        </w:rPr>
      </w:pPr>
    </w:p>
    <w:p w14:paraId="7C0F23ED" w14:textId="5677E8E6" w:rsidR="00942AFA" w:rsidRDefault="00942AFA" w:rsidP="00BD1637">
      <w:pPr>
        <w:pBdr>
          <w:top w:val="nil"/>
          <w:left w:val="nil"/>
          <w:bottom w:val="nil"/>
          <w:right w:val="nil"/>
          <w:between w:val="nil"/>
        </w:pBdr>
        <w:tabs>
          <w:tab w:val="left" w:pos="5245"/>
        </w:tabs>
        <w:rPr>
          <w:rFonts w:asciiTheme="minorHAnsi" w:hAnsiTheme="minorHAnsi" w:cstheme="minorHAnsi"/>
        </w:rPr>
      </w:pPr>
    </w:p>
    <w:p w14:paraId="512E90B4" w14:textId="77777777" w:rsidR="00D26C7D" w:rsidRDefault="00D26C7D" w:rsidP="00BD1637">
      <w:pPr>
        <w:pBdr>
          <w:top w:val="nil"/>
          <w:left w:val="nil"/>
          <w:bottom w:val="nil"/>
          <w:right w:val="nil"/>
          <w:between w:val="nil"/>
        </w:pBdr>
        <w:tabs>
          <w:tab w:val="left" w:pos="5245"/>
        </w:tabs>
        <w:rPr>
          <w:rFonts w:asciiTheme="minorHAnsi" w:hAnsiTheme="minorHAnsi" w:cstheme="minorHAnsi"/>
        </w:rPr>
      </w:pPr>
    </w:p>
    <w:p w14:paraId="611829FF" w14:textId="771006DB" w:rsidR="00942AFA" w:rsidRDefault="00942AFA" w:rsidP="00BD1637">
      <w:pPr>
        <w:pBdr>
          <w:top w:val="nil"/>
          <w:left w:val="nil"/>
          <w:bottom w:val="nil"/>
          <w:right w:val="nil"/>
          <w:between w:val="nil"/>
        </w:pBdr>
        <w:tabs>
          <w:tab w:val="left" w:pos="5245"/>
        </w:tabs>
        <w:rPr>
          <w:rFonts w:asciiTheme="minorHAnsi" w:hAnsiTheme="minorHAnsi" w:cstheme="minorHAnsi"/>
        </w:rPr>
      </w:pPr>
    </w:p>
    <w:p w14:paraId="3CE3FCFD" w14:textId="116D5273" w:rsidR="00942AFA" w:rsidRDefault="00942AFA" w:rsidP="00BD1637">
      <w:pPr>
        <w:pBdr>
          <w:top w:val="nil"/>
          <w:left w:val="nil"/>
          <w:bottom w:val="nil"/>
          <w:right w:val="nil"/>
          <w:between w:val="nil"/>
        </w:pBdr>
        <w:tabs>
          <w:tab w:val="left" w:pos="5245"/>
        </w:tabs>
        <w:rPr>
          <w:rFonts w:asciiTheme="minorHAnsi" w:hAnsiTheme="minorHAnsi" w:cstheme="minorHAnsi"/>
        </w:rPr>
      </w:pPr>
    </w:p>
    <w:p w14:paraId="2A00C5C5" w14:textId="7AAFCEAF" w:rsidR="00942AFA" w:rsidRDefault="00942AFA" w:rsidP="00BD1637">
      <w:pPr>
        <w:pBdr>
          <w:top w:val="nil"/>
          <w:left w:val="nil"/>
          <w:bottom w:val="nil"/>
          <w:right w:val="nil"/>
          <w:between w:val="nil"/>
        </w:pBdr>
        <w:tabs>
          <w:tab w:val="left" w:pos="5245"/>
        </w:tabs>
        <w:rPr>
          <w:rFonts w:asciiTheme="minorHAnsi" w:hAnsiTheme="minorHAnsi" w:cstheme="minorHAnsi"/>
        </w:rPr>
      </w:pPr>
    </w:p>
    <w:p w14:paraId="459911A6" w14:textId="1C46F3BC" w:rsidR="00942AFA" w:rsidRDefault="00942AFA" w:rsidP="00BD1637">
      <w:pPr>
        <w:pBdr>
          <w:top w:val="nil"/>
          <w:left w:val="nil"/>
          <w:bottom w:val="nil"/>
          <w:right w:val="nil"/>
          <w:between w:val="nil"/>
        </w:pBdr>
        <w:tabs>
          <w:tab w:val="left" w:pos="5245"/>
        </w:tabs>
        <w:rPr>
          <w:rFonts w:asciiTheme="minorHAnsi" w:hAnsiTheme="minorHAnsi" w:cstheme="minorHAnsi"/>
        </w:rPr>
      </w:pPr>
    </w:p>
    <w:p w14:paraId="69013262" w14:textId="6DF6D78E" w:rsidR="00942AFA" w:rsidRDefault="00942AFA" w:rsidP="00BD1637">
      <w:pPr>
        <w:pBdr>
          <w:top w:val="nil"/>
          <w:left w:val="nil"/>
          <w:bottom w:val="nil"/>
          <w:right w:val="nil"/>
          <w:between w:val="nil"/>
        </w:pBdr>
        <w:tabs>
          <w:tab w:val="left" w:pos="5245"/>
        </w:tabs>
        <w:rPr>
          <w:rFonts w:asciiTheme="minorHAnsi" w:hAnsiTheme="minorHAnsi" w:cstheme="minorHAnsi"/>
        </w:rPr>
      </w:pPr>
    </w:p>
    <w:p w14:paraId="0ACE4777" w14:textId="7FE307E1" w:rsidR="00D26C7D" w:rsidRPr="00D26C7D" w:rsidRDefault="00D26C7D" w:rsidP="00D26C7D">
      <w:pPr>
        <w:spacing w:after="120"/>
        <w:jc w:val="center"/>
        <w:rPr>
          <w:rFonts w:asciiTheme="minorHAnsi" w:hAnsiTheme="minorHAnsi" w:cstheme="minorHAnsi"/>
          <w:b/>
          <w:bCs/>
          <w:sz w:val="36"/>
          <w:szCs w:val="36"/>
        </w:rPr>
      </w:pPr>
      <w:r w:rsidRPr="00D26C7D">
        <w:rPr>
          <w:rFonts w:asciiTheme="minorHAnsi" w:hAnsiTheme="minorHAnsi" w:cstheme="minorHAnsi"/>
          <w:b/>
          <w:bCs/>
          <w:sz w:val="36"/>
          <w:szCs w:val="36"/>
        </w:rPr>
        <w:lastRenderedPageBreak/>
        <w:t>ΠΑΡΑΡΤΗΜΑ: ΤΕΧΝΙΚΕΣ ΑΠΑΙΤΗΣΕΙΣ ΓΙΑ ΤΗΝ ΠΑΡΟΧΗ ΥΠΗΡΕΣΙΩΝ ΙΑΤΡΟΥ ΕΡΓΑΣΙΑΣ</w:t>
      </w:r>
    </w:p>
    <w:p w14:paraId="43FF750B" w14:textId="5AEB2A9A" w:rsidR="0075495D" w:rsidRDefault="00DA4DCF" w:rsidP="0075495D">
      <w:pPr>
        <w:spacing w:after="120"/>
        <w:jc w:val="both"/>
        <w:rPr>
          <w:rFonts w:asciiTheme="minorHAnsi" w:hAnsiTheme="minorHAnsi" w:cstheme="minorHAnsi"/>
        </w:rPr>
      </w:pPr>
      <w:r>
        <w:rPr>
          <w:rFonts w:asciiTheme="minorHAnsi" w:hAnsiTheme="minorHAnsi" w:cstheme="minorHAnsi"/>
        </w:rPr>
        <w:t>Στο Υπουργείο Ψηφιακής Διακυβέρνησης απασχολούνται συνολικά εφτακόσιοι (700) εργαζόμενο</w:t>
      </w:r>
      <w:r w:rsidR="00942AFA">
        <w:rPr>
          <w:rFonts w:asciiTheme="minorHAnsi" w:hAnsiTheme="minorHAnsi" w:cstheme="minorHAnsi"/>
        </w:rPr>
        <w:t>ι</w:t>
      </w:r>
      <w:r>
        <w:rPr>
          <w:rFonts w:asciiTheme="minorHAnsi" w:hAnsiTheme="minorHAnsi" w:cstheme="minorHAnsi"/>
        </w:rPr>
        <w:t xml:space="preserve"> και πιο συγκεκριμένα:</w:t>
      </w:r>
    </w:p>
    <w:tbl>
      <w:tblPr>
        <w:tblStyle w:val="a5"/>
        <w:tblW w:w="0" w:type="auto"/>
        <w:tblLook w:val="04A0" w:firstRow="1" w:lastRow="0" w:firstColumn="1" w:lastColumn="0" w:noHBand="0" w:noVBand="1"/>
      </w:tblPr>
      <w:tblGrid>
        <w:gridCol w:w="1783"/>
        <w:gridCol w:w="1935"/>
        <w:gridCol w:w="1567"/>
        <w:gridCol w:w="1470"/>
        <w:gridCol w:w="1613"/>
        <w:gridCol w:w="1959"/>
      </w:tblGrid>
      <w:tr w:rsidR="00942AFA" w14:paraId="3604CE48" w14:textId="77777777" w:rsidTr="00942AFA">
        <w:tc>
          <w:tcPr>
            <w:tcW w:w="1783" w:type="dxa"/>
          </w:tcPr>
          <w:p w14:paraId="45CDB8B2" w14:textId="2EBA8F27" w:rsidR="00942AFA" w:rsidRPr="00942AFA" w:rsidRDefault="00942AFA" w:rsidP="0075495D">
            <w:pPr>
              <w:spacing w:after="120"/>
              <w:jc w:val="both"/>
              <w:rPr>
                <w:rFonts w:asciiTheme="minorHAnsi" w:hAnsiTheme="minorHAnsi" w:cstheme="minorHAnsi"/>
                <w:b/>
                <w:bCs/>
              </w:rPr>
            </w:pPr>
            <w:r w:rsidRPr="00942AFA">
              <w:rPr>
                <w:rFonts w:asciiTheme="minorHAnsi" w:hAnsiTheme="minorHAnsi" w:cstheme="minorHAnsi"/>
                <w:b/>
                <w:bCs/>
              </w:rPr>
              <w:t>Υπηρεσία</w:t>
            </w:r>
          </w:p>
        </w:tc>
        <w:tc>
          <w:tcPr>
            <w:tcW w:w="1935" w:type="dxa"/>
          </w:tcPr>
          <w:p w14:paraId="00335D4F" w14:textId="533E4C46" w:rsidR="00942AFA" w:rsidRPr="00942AFA" w:rsidRDefault="00D26C7D" w:rsidP="0075495D">
            <w:pPr>
              <w:spacing w:after="120"/>
              <w:jc w:val="both"/>
              <w:rPr>
                <w:rFonts w:asciiTheme="minorHAnsi" w:hAnsiTheme="minorHAnsi" w:cstheme="minorHAnsi"/>
                <w:b/>
                <w:bCs/>
              </w:rPr>
            </w:pPr>
            <w:r>
              <w:rPr>
                <w:rFonts w:asciiTheme="minorHAnsi" w:hAnsiTheme="minorHAnsi" w:cstheme="minorHAnsi"/>
                <w:b/>
                <w:bCs/>
              </w:rPr>
              <w:t xml:space="preserve">Τόπος παροχής Υπηρεσιών </w:t>
            </w:r>
          </w:p>
        </w:tc>
        <w:tc>
          <w:tcPr>
            <w:tcW w:w="1567" w:type="dxa"/>
          </w:tcPr>
          <w:p w14:paraId="4D8F4E9B" w14:textId="7656507B" w:rsidR="00942AFA" w:rsidRPr="00942AFA" w:rsidRDefault="00942AFA" w:rsidP="0075495D">
            <w:pPr>
              <w:spacing w:after="120"/>
              <w:jc w:val="both"/>
              <w:rPr>
                <w:rFonts w:asciiTheme="minorHAnsi" w:hAnsiTheme="minorHAnsi" w:cstheme="minorHAnsi"/>
                <w:b/>
                <w:bCs/>
              </w:rPr>
            </w:pPr>
            <w:r w:rsidRPr="00942AFA">
              <w:rPr>
                <w:rFonts w:asciiTheme="minorHAnsi" w:hAnsiTheme="minorHAnsi" w:cstheme="minorHAnsi"/>
                <w:b/>
                <w:bCs/>
              </w:rPr>
              <w:t>Αριθμός εργαζομένων</w:t>
            </w:r>
          </w:p>
        </w:tc>
        <w:tc>
          <w:tcPr>
            <w:tcW w:w="1470" w:type="dxa"/>
          </w:tcPr>
          <w:p w14:paraId="0DC75EEA" w14:textId="51729A8D" w:rsidR="00942AFA" w:rsidRPr="00942AFA" w:rsidRDefault="00942AFA" w:rsidP="0075495D">
            <w:pPr>
              <w:spacing w:after="120"/>
              <w:jc w:val="both"/>
              <w:rPr>
                <w:rFonts w:asciiTheme="minorHAnsi" w:hAnsiTheme="minorHAnsi" w:cstheme="minorHAnsi"/>
                <w:b/>
                <w:bCs/>
              </w:rPr>
            </w:pPr>
            <w:r w:rsidRPr="00942AFA">
              <w:rPr>
                <w:rFonts w:asciiTheme="minorHAnsi" w:hAnsiTheme="minorHAnsi" w:cstheme="minorHAnsi"/>
                <w:b/>
                <w:bCs/>
              </w:rPr>
              <w:t>Κατηγορία εργασίας, βάσει του ν.3850/2010 (ΚΑΤΗΓΟΡΙΑ Α, Β. Γ)</w:t>
            </w:r>
          </w:p>
        </w:tc>
        <w:tc>
          <w:tcPr>
            <w:tcW w:w="1613" w:type="dxa"/>
          </w:tcPr>
          <w:p w14:paraId="498D6A16" w14:textId="3A3589B1" w:rsidR="00942AFA" w:rsidRPr="00942AFA" w:rsidRDefault="00942AFA" w:rsidP="0075495D">
            <w:pPr>
              <w:spacing w:after="120"/>
              <w:jc w:val="both"/>
              <w:rPr>
                <w:rFonts w:asciiTheme="minorHAnsi" w:hAnsiTheme="minorHAnsi" w:cstheme="minorHAnsi"/>
                <w:b/>
                <w:bCs/>
              </w:rPr>
            </w:pPr>
            <w:r w:rsidRPr="00942AFA">
              <w:rPr>
                <w:rFonts w:asciiTheme="minorHAnsi" w:hAnsiTheme="minorHAnsi" w:cstheme="minorHAnsi"/>
                <w:b/>
                <w:bCs/>
              </w:rPr>
              <w:t>Ώρες ετήσιας απασχόλησης ανά εργαζόμενο</w:t>
            </w:r>
          </w:p>
        </w:tc>
        <w:tc>
          <w:tcPr>
            <w:tcW w:w="1959" w:type="dxa"/>
          </w:tcPr>
          <w:p w14:paraId="3490E743" w14:textId="74038FD6" w:rsidR="00942AFA" w:rsidRPr="00942AFA" w:rsidRDefault="00942AFA" w:rsidP="0075495D">
            <w:pPr>
              <w:spacing w:after="120"/>
              <w:jc w:val="both"/>
              <w:rPr>
                <w:rFonts w:asciiTheme="minorHAnsi" w:hAnsiTheme="minorHAnsi" w:cstheme="minorHAnsi"/>
                <w:b/>
                <w:bCs/>
              </w:rPr>
            </w:pPr>
            <w:r w:rsidRPr="00942AFA">
              <w:rPr>
                <w:rFonts w:asciiTheme="minorHAnsi" w:hAnsiTheme="minorHAnsi" w:cstheme="minorHAnsi"/>
                <w:b/>
                <w:bCs/>
              </w:rPr>
              <w:t xml:space="preserve">Ελάχιστες απαιτούμενες συνολικές ώρες Ιατρού Εργασίας </w:t>
            </w:r>
          </w:p>
        </w:tc>
      </w:tr>
      <w:tr w:rsidR="00942AFA" w14:paraId="63D9F216" w14:textId="77777777" w:rsidTr="00942AFA">
        <w:tc>
          <w:tcPr>
            <w:tcW w:w="1783" w:type="dxa"/>
            <w:vMerge w:val="restart"/>
            <w:vAlign w:val="center"/>
          </w:tcPr>
          <w:p w14:paraId="716A6AEF" w14:textId="79BF1F20" w:rsidR="00942AFA" w:rsidRPr="00942AFA" w:rsidRDefault="00942AFA" w:rsidP="00942AFA">
            <w:pPr>
              <w:spacing w:after="120" w:line="360" w:lineRule="auto"/>
              <w:jc w:val="center"/>
              <w:rPr>
                <w:rFonts w:asciiTheme="minorHAnsi" w:hAnsiTheme="minorHAnsi" w:cstheme="minorHAnsi"/>
                <w:b/>
                <w:bCs/>
              </w:rPr>
            </w:pPr>
            <w:r w:rsidRPr="00942AFA">
              <w:rPr>
                <w:rFonts w:asciiTheme="minorHAnsi" w:hAnsiTheme="minorHAnsi" w:cstheme="minorHAnsi"/>
                <w:b/>
                <w:bCs/>
              </w:rPr>
              <w:t>Υπουργείο Ψηφιακής Διακυβέρνησης</w:t>
            </w:r>
          </w:p>
        </w:tc>
        <w:tc>
          <w:tcPr>
            <w:tcW w:w="1935" w:type="dxa"/>
          </w:tcPr>
          <w:p w14:paraId="1A95374E" w14:textId="64A4D192" w:rsidR="00942AFA" w:rsidRDefault="00942AFA" w:rsidP="0075495D">
            <w:pPr>
              <w:spacing w:after="120"/>
              <w:jc w:val="both"/>
              <w:rPr>
                <w:rFonts w:asciiTheme="minorHAnsi" w:hAnsiTheme="minorHAnsi" w:cstheme="minorHAnsi"/>
              </w:rPr>
            </w:pPr>
            <w:r>
              <w:rPr>
                <w:rFonts w:asciiTheme="minorHAnsi" w:hAnsiTheme="minorHAnsi" w:cstheme="minorHAnsi"/>
              </w:rPr>
              <w:t>Κεντρική Υπηρεσία Φραγκούδη 11 &amp; Αλ. Πάντου</w:t>
            </w:r>
          </w:p>
        </w:tc>
        <w:tc>
          <w:tcPr>
            <w:tcW w:w="1567" w:type="dxa"/>
          </w:tcPr>
          <w:p w14:paraId="69777523" w14:textId="4546FCF7" w:rsidR="00942AFA" w:rsidRDefault="00942AFA" w:rsidP="0075495D">
            <w:pPr>
              <w:spacing w:after="120"/>
              <w:jc w:val="both"/>
              <w:rPr>
                <w:rFonts w:asciiTheme="minorHAnsi" w:hAnsiTheme="minorHAnsi" w:cstheme="minorHAnsi"/>
              </w:rPr>
            </w:pPr>
            <w:r>
              <w:rPr>
                <w:rFonts w:asciiTheme="minorHAnsi" w:hAnsiTheme="minorHAnsi" w:cstheme="minorHAnsi"/>
              </w:rPr>
              <w:t>366</w:t>
            </w:r>
          </w:p>
        </w:tc>
        <w:tc>
          <w:tcPr>
            <w:tcW w:w="1470" w:type="dxa"/>
          </w:tcPr>
          <w:p w14:paraId="26D5BCB2" w14:textId="4C8D745A" w:rsidR="00942AFA" w:rsidRDefault="00942AFA" w:rsidP="0075495D">
            <w:pPr>
              <w:spacing w:after="120"/>
              <w:jc w:val="both"/>
              <w:rPr>
                <w:rFonts w:asciiTheme="minorHAnsi" w:hAnsiTheme="minorHAnsi" w:cstheme="minorHAnsi"/>
              </w:rPr>
            </w:pPr>
            <w:r>
              <w:rPr>
                <w:rFonts w:asciiTheme="minorHAnsi" w:hAnsiTheme="minorHAnsi" w:cstheme="minorHAnsi"/>
              </w:rPr>
              <w:t>Γ</w:t>
            </w:r>
          </w:p>
        </w:tc>
        <w:tc>
          <w:tcPr>
            <w:tcW w:w="1613" w:type="dxa"/>
          </w:tcPr>
          <w:p w14:paraId="1287AB6B" w14:textId="6CCA2EF6" w:rsidR="00942AFA" w:rsidRDefault="00942AFA" w:rsidP="0075495D">
            <w:pPr>
              <w:spacing w:after="120"/>
              <w:jc w:val="both"/>
              <w:rPr>
                <w:rFonts w:asciiTheme="minorHAnsi" w:hAnsiTheme="minorHAnsi" w:cstheme="minorHAnsi"/>
              </w:rPr>
            </w:pPr>
            <w:r>
              <w:rPr>
                <w:rFonts w:asciiTheme="minorHAnsi" w:hAnsiTheme="minorHAnsi" w:cstheme="minorHAnsi"/>
              </w:rPr>
              <w:t>0,4</w:t>
            </w:r>
          </w:p>
        </w:tc>
        <w:tc>
          <w:tcPr>
            <w:tcW w:w="1959" w:type="dxa"/>
          </w:tcPr>
          <w:p w14:paraId="70B4D19A" w14:textId="7346D982" w:rsidR="00942AFA" w:rsidRDefault="00942AFA" w:rsidP="0075495D">
            <w:pPr>
              <w:spacing w:after="120"/>
              <w:jc w:val="both"/>
              <w:rPr>
                <w:rFonts w:asciiTheme="minorHAnsi" w:hAnsiTheme="minorHAnsi" w:cstheme="minorHAnsi"/>
              </w:rPr>
            </w:pPr>
            <w:r>
              <w:rPr>
                <w:rFonts w:asciiTheme="minorHAnsi" w:hAnsiTheme="minorHAnsi" w:cstheme="minorHAnsi"/>
              </w:rPr>
              <w:t>146,4</w:t>
            </w:r>
          </w:p>
        </w:tc>
      </w:tr>
      <w:tr w:rsidR="00942AFA" w14:paraId="5B4BABCC" w14:textId="77777777" w:rsidTr="00942AFA">
        <w:tc>
          <w:tcPr>
            <w:tcW w:w="1783" w:type="dxa"/>
            <w:vMerge/>
          </w:tcPr>
          <w:p w14:paraId="3B291A9F" w14:textId="77777777" w:rsidR="00942AFA" w:rsidRDefault="00942AFA" w:rsidP="0075495D">
            <w:pPr>
              <w:spacing w:after="120"/>
              <w:jc w:val="both"/>
              <w:rPr>
                <w:rFonts w:asciiTheme="minorHAnsi" w:hAnsiTheme="minorHAnsi" w:cstheme="minorHAnsi"/>
              </w:rPr>
            </w:pPr>
          </w:p>
        </w:tc>
        <w:tc>
          <w:tcPr>
            <w:tcW w:w="1935" w:type="dxa"/>
          </w:tcPr>
          <w:p w14:paraId="32EF1D6E" w14:textId="476323E3" w:rsidR="00942AFA" w:rsidRDefault="00942AFA" w:rsidP="0075495D">
            <w:pPr>
              <w:spacing w:after="120"/>
              <w:jc w:val="both"/>
              <w:rPr>
                <w:rFonts w:asciiTheme="minorHAnsi" w:hAnsiTheme="minorHAnsi" w:cstheme="minorHAnsi"/>
              </w:rPr>
            </w:pPr>
            <w:r>
              <w:rPr>
                <w:rFonts w:asciiTheme="minorHAnsi" w:hAnsiTheme="minorHAnsi" w:cstheme="minorHAnsi"/>
              </w:rPr>
              <w:t>Φιλοτελικό Μουσείο, Φωκιανού 2, Αθήνα</w:t>
            </w:r>
          </w:p>
        </w:tc>
        <w:tc>
          <w:tcPr>
            <w:tcW w:w="1567" w:type="dxa"/>
          </w:tcPr>
          <w:p w14:paraId="1A48CC5F" w14:textId="4164A5DD" w:rsidR="00942AFA" w:rsidRDefault="00942AFA" w:rsidP="0075495D">
            <w:pPr>
              <w:spacing w:after="120"/>
              <w:jc w:val="both"/>
              <w:rPr>
                <w:rFonts w:asciiTheme="minorHAnsi" w:hAnsiTheme="minorHAnsi" w:cstheme="minorHAnsi"/>
              </w:rPr>
            </w:pPr>
            <w:r>
              <w:rPr>
                <w:rFonts w:asciiTheme="minorHAnsi" w:hAnsiTheme="minorHAnsi" w:cstheme="minorHAnsi"/>
              </w:rPr>
              <w:t>6</w:t>
            </w:r>
          </w:p>
        </w:tc>
        <w:tc>
          <w:tcPr>
            <w:tcW w:w="1470" w:type="dxa"/>
          </w:tcPr>
          <w:p w14:paraId="75D50FF5" w14:textId="41F452EF" w:rsidR="00942AFA" w:rsidRDefault="00942AFA" w:rsidP="0075495D">
            <w:pPr>
              <w:spacing w:after="120"/>
              <w:jc w:val="both"/>
              <w:rPr>
                <w:rFonts w:asciiTheme="minorHAnsi" w:hAnsiTheme="minorHAnsi" w:cstheme="minorHAnsi"/>
              </w:rPr>
            </w:pPr>
            <w:r>
              <w:rPr>
                <w:rFonts w:asciiTheme="minorHAnsi" w:hAnsiTheme="minorHAnsi" w:cstheme="minorHAnsi"/>
              </w:rPr>
              <w:t>Γ</w:t>
            </w:r>
          </w:p>
        </w:tc>
        <w:tc>
          <w:tcPr>
            <w:tcW w:w="1613" w:type="dxa"/>
          </w:tcPr>
          <w:p w14:paraId="01F4C57E" w14:textId="4264DEFF" w:rsidR="00942AFA" w:rsidRDefault="00942AFA" w:rsidP="0075495D">
            <w:pPr>
              <w:spacing w:after="120"/>
              <w:jc w:val="both"/>
              <w:rPr>
                <w:rFonts w:asciiTheme="minorHAnsi" w:hAnsiTheme="minorHAnsi" w:cstheme="minorHAnsi"/>
              </w:rPr>
            </w:pPr>
            <w:r>
              <w:rPr>
                <w:rFonts w:asciiTheme="minorHAnsi" w:hAnsiTheme="minorHAnsi" w:cstheme="minorHAnsi"/>
              </w:rPr>
              <w:t>0,4</w:t>
            </w:r>
          </w:p>
        </w:tc>
        <w:tc>
          <w:tcPr>
            <w:tcW w:w="1959" w:type="dxa"/>
          </w:tcPr>
          <w:p w14:paraId="09D213BB" w14:textId="49C01CEC" w:rsidR="00942AFA" w:rsidRDefault="00942AFA" w:rsidP="0075495D">
            <w:pPr>
              <w:spacing w:after="120"/>
              <w:jc w:val="both"/>
              <w:rPr>
                <w:rFonts w:asciiTheme="minorHAnsi" w:hAnsiTheme="minorHAnsi" w:cstheme="minorHAnsi"/>
              </w:rPr>
            </w:pPr>
            <w:r>
              <w:rPr>
                <w:rFonts w:asciiTheme="minorHAnsi" w:hAnsiTheme="minorHAnsi" w:cstheme="minorHAnsi"/>
              </w:rPr>
              <w:t>2,4</w:t>
            </w:r>
          </w:p>
        </w:tc>
      </w:tr>
      <w:tr w:rsidR="00942AFA" w14:paraId="3EA40821" w14:textId="77777777" w:rsidTr="00942AFA">
        <w:tc>
          <w:tcPr>
            <w:tcW w:w="1783" w:type="dxa"/>
            <w:vMerge/>
          </w:tcPr>
          <w:p w14:paraId="010A9A2A" w14:textId="77777777" w:rsidR="00942AFA" w:rsidRDefault="00942AFA" w:rsidP="0075495D">
            <w:pPr>
              <w:spacing w:after="120"/>
              <w:jc w:val="both"/>
              <w:rPr>
                <w:rFonts w:asciiTheme="minorHAnsi" w:hAnsiTheme="minorHAnsi" w:cstheme="minorHAnsi"/>
              </w:rPr>
            </w:pPr>
          </w:p>
        </w:tc>
        <w:tc>
          <w:tcPr>
            <w:tcW w:w="1935" w:type="dxa"/>
          </w:tcPr>
          <w:p w14:paraId="0EC8E3B3" w14:textId="311ED20D" w:rsidR="00942AFA" w:rsidRDefault="00942AFA" w:rsidP="0075495D">
            <w:pPr>
              <w:spacing w:after="120"/>
              <w:jc w:val="both"/>
              <w:rPr>
                <w:rFonts w:asciiTheme="minorHAnsi" w:hAnsiTheme="minorHAnsi" w:cstheme="minorHAnsi"/>
              </w:rPr>
            </w:pPr>
            <w:r>
              <w:rPr>
                <w:rFonts w:asciiTheme="minorHAnsi" w:hAnsiTheme="minorHAnsi" w:cstheme="minorHAnsi"/>
              </w:rPr>
              <w:t>ΓΓΠΣΔΔ – Χανδρή 1 και Θες/νίκης, Μοσχάτο</w:t>
            </w:r>
          </w:p>
        </w:tc>
        <w:tc>
          <w:tcPr>
            <w:tcW w:w="1567" w:type="dxa"/>
          </w:tcPr>
          <w:p w14:paraId="4BD40479" w14:textId="052A3B8F" w:rsidR="00942AFA" w:rsidRDefault="00942AFA" w:rsidP="0075495D">
            <w:pPr>
              <w:spacing w:after="120"/>
              <w:jc w:val="both"/>
              <w:rPr>
                <w:rFonts w:asciiTheme="minorHAnsi" w:hAnsiTheme="minorHAnsi" w:cstheme="minorHAnsi"/>
              </w:rPr>
            </w:pPr>
            <w:r>
              <w:rPr>
                <w:rFonts w:asciiTheme="minorHAnsi" w:hAnsiTheme="minorHAnsi" w:cstheme="minorHAnsi"/>
              </w:rPr>
              <w:t>300</w:t>
            </w:r>
          </w:p>
        </w:tc>
        <w:tc>
          <w:tcPr>
            <w:tcW w:w="1470" w:type="dxa"/>
          </w:tcPr>
          <w:p w14:paraId="1FBC6F03" w14:textId="403B809E" w:rsidR="00942AFA" w:rsidRDefault="00942AFA" w:rsidP="0075495D">
            <w:pPr>
              <w:spacing w:after="120"/>
              <w:jc w:val="both"/>
              <w:rPr>
                <w:rFonts w:asciiTheme="minorHAnsi" w:hAnsiTheme="minorHAnsi" w:cstheme="minorHAnsi"/>
              </w:rPr>
            </w:pPr>
            <w:r>
              <w:rPr>
                <w:rFonts w:asciiTheme="minorHAnsi" w:hAnsiTheme="minorHAnsi" w:cstheme="minorHAnsi"/>
              </w:rPr>
              <w:t>Γ</w:t>
            </w:r>
          </w:p>
        </w:tc>
        <w:tc>
          <w:tcPr>
            <w:tcW w:w="1613" w:type="dxa"/>
          </w:tcPr>
          <w:p w14:paraId="5F6FB55F" w14:textId="0E1D1AF3" w:rsidR="00942AFA" w:rsidRDefault="00942AFA" w:rsidP="0075495D">
            <w:pPr>
              <w:spacing w:after="120"/>
              <w:jc w:val="both"/>
              <w:rPr>
                <w:rFonts w:asciiTheme="minorHAnsi" w:hAnsiTheme="minorHAnsi" w:cstheme="minorHAnsi"/>
              </w:rPr>
            </w:pPr>
            <w:r>
              <w:rPr>
                <w:rFonts w:asciiTheme="minorHAnsi" w:hAnsiTheme="minorHAnsi" w:cstheme="minorHAnsi"/>
              </w:rPr>
              <w:t>0,4</w:t>
            </w:r>
          </w:p>
        </w:tc>
        <w:tc>
          <w:tcPr>
            <w:tcW w:w="1959" w:type="dxa"/>
          </w:tcPr>
          <w:p w14:paraId="1AFB882E" w14:textId="752AEC31" w:rsidR="00942AFA" w:rsidRDefault="00942AFA" w:rsidP="0075495D">
            <w:pPr>
              <w:spacing w:after="120"/>
              <w:jc w:val="both"/>
              <w:rPr>
                <w:rFonts w:asciiTheme="minorHAnsi" w:hAnsiTheme="minorHAnsi" w:cstheme="minorHAnsi"/>
              </w:rPr>
            </w:pPr>
            <w:r>
              <w:rPr>
                <w:rFonts w:asciiTheme="minorHAnsi" w:hAnsiTheme="minorHAnsi" w:cstheme="minorHAnsi"/>
              </w:rPr>
              <w:t>120</w:t>
            </w:r>
          </w:p>
        </w:tc>
      </w:tr>
      <w:tr w:rsidR="00942AFA" w14:paraId="59887D2D" w14:textId="77777777" w:rsidTr="00942AFA">
        <w:tc>
          <w:tcPr>
            <w:tcW w:w="1783" w:type="dxa"/>
            <w:vMerge/>
          </w:tcPr>
          <w:p w14:paraId="35D8B567" w14:textId="77777777" w:rsidR="00942AFA" w:rsidRDefault="00942AFA" w:rsidP="0075495D">
            <w:pPr>
              <w:spacing w:after="120"/>
              <w:jc w:val="both"/>
              <w:rPr>
                <w:rFonts w:asciiTheme="minorHAnsi" w:hAnsiTheme="minorHAnsi" w:cstheme="minorHAnsi"/>
              </w:rPr>
            </w:pPr>
          </w:p>
        </w:tc>
        <w:tc>
          <w:tcPr>
            <w:tcW w:w="1935" w:type="dxa"/>
          </w:tcPr>
          <w:p w14:paraId="55B3FAF8" w14:textId="5DE8C84B" w:rsidR="00942AFA" w:rsidRDefault="00942AFA" w:rsidP="0075495D">
            <w:pPr>
              <w:spacing w:after="120"/>
              <w:jc w:val="both"/>
              <w:rPr>
                <w:rFonts w:asciiTheme="minorHAnsi" w:hAnsiTheme="minorHAnsi" w:cstheme="minorHAnsi"/>
              </w:rPr>
            </w:pPr>
            <w:r>
              <w:rPr>
                <w:rFonts w:asciiTheme="minorHAnsi" w:hAnsiTheme="minorHAnsi" w:cstheme="minorHAnsi"/>
              </w:rPr>
              <w:t>ΔΛΟΣΕΛΥ – Τατοϊου 96, Αχαρνές</w:t>
            </w:r>
          </w:p>
        </w:tc>
        <w:tc>
          <w:tcPr>
            <w:tcW w:w="1567" w:type="dxa"/>
          </w:tcPr>
          <w:p w14:paraId="74AFF207" w14:textId="57A169E7" w:rsidR="00942AFA" w:rsidRDefault="00942AFA" w:rsidP="0075495D">
            <w:pPr>
              <w:spacing w:after="120"/>
              <w:jc w:val="both"/>
              <w:rPr>
                <w:rFonts w:asciiTheme="minorHAnsi" w:hAnsiTheme="minorHAnsi" w:cstheme="minorHAnsi"/>
              </w:rPr>
            </w:pPr>
            <w:r>
              <w:rPr>
                <w:rFonts w:asciiTheme="minorHAnsi" w:hAnsiTheme="minorHAnsi" w:cstheme="minorHAnsi"/>
              </w:rPr>
              <w:t>28</w:t>
            </w:r>
          </w:p>
        </w:tc>
        <w:tc>
          <w:tcPr>
            <w:tcW w:w="1470" w:type="dxa"/>
          </w:tcPr>
          <w:p w14:paraId="1CE4F300" w14:textId="66689FE7" w:rsidR="00942AFA" w:rsidRDefault="00942AFA" w:rsidP="0075495D">
            <w:pPr>
              <w:spacing w:after="120"/>
              <w:jc w:val="both"/>
              <w:rPr>
                <w:rFonts w:asciiTheme="minorHAnsi" w:hAnsiTheme="minorHAnsi" w:cstheme="minorHAnsi"/>
              </w:rPr>
            </w:pPr>
            <w:r>
              <w:rPr>
                <w:rFonts w:asciiTheme="minorHAnsi" w:hAnsiTheme="minorHAnsi" w:cstheme="minorHAnsi"/>
              </w:rPr>
              <w:t>Β</w:t>
            </w:r>
          </w:p>
        </w:tc>
        <w:tc>
          <w:tcPr>
            <w:tcW w:w="1613" w:type="dxa"/>
          </w:tcPr>
          <w:p w14:paraId="6D433594" w14:textId="671B03E7" w:rsidR="00942AFA" w:rsidRDefault="00942AFA" w:rsidP="0075495D">
            <w:pPr>
              <w:spacing w:after="120"/>
              <w:jc w:val="both"/>
              <w:rPr>
                <w:rFonts w:asciiTheme="minorHAnsi" w:hAnsiTheme="minorHAnsi" w:cstheme="minorHAnsi"/>
              </w:rPr>
            </w:pPr>
            <w:r>
              <w:rPr>
                <w:rFonts w:asciiTheme="minorHAnsi" w:hAnsiTheme="minorHAnsi" w:cstheme="minorHAnsi"/>
              </w:rPr>
              <w:t>0,6</w:t>
            </w:r>
          </w:p>
        </w:tc>
        <w:tc>
          <w:tcPr>
            <w:tcW w:w="1959" w:type="dxa"/>
          </w:tcPr>
          <w:p w14:paraId="164B159A" w14:textId="3FA17D0B" w:rsidR="00942AFA" w:rsidRDefault="00942AFA" w:rsidP="0075495D">
            <w:pPr>
              <w:spacing w:after="120"/>
              <w:jc w:val="both"/>
              <w:rPr>
                <w:rFonts w:asciiTheme="minorHAnsi" w:hAnsiTheme="minorHAnsi" w:cstheme="minorHAnsi"/>
              </w:rPr>
            </w:pPr>
            <w:r>
              <w:rPr>
                <w:rFonts w:asciiTheme="minorHAnsi" w:hAnsiTheme="minorHAnsi" w:cstheme="minorHAnsi"/>
              </w:rPr>
              <w:t>16,8</w:t>
            </w:r>
          </w:p>
        </w:tc>
      </w:tr>
      <w:tr w:rsidR="00942AFA" w14:paraId="3C8CE594" w14:textId="77777777" w:rsidTr="00942AFA">
        <w:tc>
          <w:tcPr>
            <w:tcW w:w="3718" w:type="dxa"/>
            <w:gridSpan w:val="2"/>
          </w:tcPr>
          <w:p w14:paraId="2DCAD963" w14:textId="1ABD5EDB" w:rsidR="00942AFA" w:rsidRPr="00942AFA" w:rsidRDefault="00942AFA" w:rsidP="00942AFA">
            <w:pPr>
              <w:spacing w:after="120"/>
              <w:jc w:val="right"/>
              <w:rPr>
                <w:rFonts w:asciiTheme="minorHAnsi" w:hAnsiTheme="minorHAnsi" w:cstheme="minorHAnsi"/>
                <w:b/>
                <w:bCs/>
              </w:rPr>
            </w:pPr>
            <w:r w:rsidRPr="00942AFA">
              <w:rPr>
                <w:rFonts w:asciiTheme="minorHAnsi" w:hAnsiTheme="minorHAnsi" w:cstheme="minorHAnsi"/>
                <w:b/>
                <w:bCs/>
              </w:rPr>
              <w:t>Σύνολο:</w:t>
            </w:r>
          </w:p>
        </w:tc>
        <w:tc>
          <w:tcPr>
            <w:tcW w:w="1567" w:type="dxa"/>
          </w:tcPr>
          <w:p w14:paraId="5A026DE0" w14:textId="4542DEEF" w:rsidR="00942AFA" w:rsidRPr="00942AFA" w:rsidRDefault="00942AFA" w:rsidP="0075495D">
            <w:pPr>
              <w:spacing w:after="120"/>
              <w:jc w:val="both"/>
              <w:rPr>
                <w:rFonts w:asciiTheme="minorHAnsi" w:hAnsiTheme="minorHAnsi" w:cstheme="minorHAnsi"/>
                <w:b/>
                <w:bCs/>
              </w:rPr>
            </w:pPr>
            <w:r w:rsidRPr="00942AFA">
              <w:rPr>
                <w:rFonts w:asciiTheme="minorHAnsi" w:hAnsiTheme="minorHAnsi" w:cstheme="minorHAnsi"/>
                <w:b/>
                <w:bCs/>
              </w:rPr>
              <w:t>700</w:t>
            </w:r>
          </w:p>
        </w:tc>
        <w:tc>
          <w:tcPr>
            <w:tcW w:w="1470" w:type="dxa"/>
          </w:tcPr>
          <w:p w14:paraId="2A3E0C15" w14:textId="77777777" w:rsidR="00942AFA" w:rsidRPr="00942AFA" w:rsidRDefault="00942AFA" w:rsidP="0075495D">
            <w:pPr>
              <w:spacing w:after="120"/>
              <w:jc w:val="both"/>
              <w:rPr>
                <w:rFonts w:asciiTheme="minorHAnsi" w:hAnsiTheme="minorHAnsi" w:cstheme="minorHAnsi"/>
                <w:b/>
                <w:bCs/>
              </w:rPr>
            </w:pPr>
          </w:p>
        </w:tc>
        <w:tc>
          <w:tcPr>
            <w:tcW w:w="1613" w:type="dxa"/>
          </w:tcPr>
          <w:p w14:paraId="1FFAAF89" w14:textId="77777777" w:rsidR="00942AFA" w:rsidRPr="00942AFA" w:rsidRDefault="00942AFA" w:rsidP="0075495D">
            <w:pPr>
              <w:spacing w:after="120"/>
              <w:jc w:val="both"/>
              <w:rPr>
                <w:rFonts w:asciiTheme="minorHAnsi" w:hAnsiTheme="minorHAnsi" w:cstheme="minorHAnsi"/>
                <w:b/>
                <w:bCs/>
              </w:rPr>
            </w:pPr>
          </w:p>
        </w:tc>
        <w:tc>
          <w:tcPr>
            <w:tcW w:w="1959" w:type="dxa"/>
          </w:tcPr>
          <w:p w14:paraId="29625613" w14:textId="0B36A350" w:rsidR="00942AFA" w:rsidRPr="00942AFA" w:rsidRDefault="00942AFA" w:rsidP="0075495D">
            <w:pPr>
              <w:spacing w:after="120"/>
              <w:jc w:val="both"/>
              <w:rPr>
                <w:rFonts w:asciiTheme="minorHAnsi" w:hAnsiTheme="minorHAnsi" w:cstheme="minorHAnsi"/>
                <w:b/>
                <w:bCs/>
              </w:rPr>
            </w:pPr>
            <w:r w:rsidRPr="00942AFA">
              <w:rPr>
                <w:rFonts w:asciiTheme="minorHAnsi" w:hAnsiTheme="minorHAnsi" w:cstheme="minorHAnsi"/>
                <w:b/>
                <w:bCs/>
              </w:rPr>
              <w:t>285,6</w:t>
            </w:r>
          </w:p>
        </w:tc>
      </w:tr>
    </w:tbl>
    <w:p w14:paraId="68C1695D" w14:textId="77777777" w:rsidR="00DA4DCF" w:rsidRPr="008F40C6" w:rsidRDefault="00DA4DCF" w:rsidP="0075495D">
      <w:pPr>
        <w:spacing w:after="120"/>
        <w:jc w:val="both"/>
        <w:rPr>
          <w:rFonts w:asciiTheme="minorHAnsi" w:hAnsiTheme="minorHAnsi" w:cstheme="minorHAnsi"/>
        </w:rPr>
      </w:pPr>
    </w:p>
    <w:p w14:paraId="5CAF5564" w14:textId="16C2C782" w:rsidR="0075495D" w:rsidRDefault="0075495D" w:rsidP="0075495D">
      <w:pPr>
        <w:spacing w:after="120"/>
        <w:jc w:val="both"/>
        <w:rPr>
          <w:rFonts w:asciiTheme="minorHAnsi" w:hAnsiTheme="minorHAnsi" w:cstheme="minorHAnsi"/>
          <w:b/>
          <w:u w:val="single"/>
        </w:rPr>
      </w:pPr>
      <w:r w:rsidRPr="008F40C6">
        <w:rPr>
          <w:rFonts w:asciiTheme="minorHAnsi" w:hAnsiTheme="minorHAnsi" w:cstheme="minorHAnsi"/>
          <w:b/>
          <w:u w:val="single"/>
        </w:rPr>
        <w:t xml:space="preserve">Περιγραφή </w:t>
      </w:r>
      <w:r w:rsidR="00B839AF">
        <w:rPr>
          <w:rFonts w:asciiTheme="minorHAnsi" w:hAnsiTheme="minorHAnsi" w:cstheme="minorHAnsi"/>
          <w:b/>
          <w:u w:val="single"/>
        </w:rPr>
        <w:t>Καθηκόντων του Ιατρού Εργασίας:</w:t>
      </w:r>
    </w:p>
    <w:p w14:paraId="496C7EB9" w14:textId="01BD6D0C" w:rsidR="00B839AF" w:rsidRDefault="00B839AF" w:rsidP="0075495D">
      <w:pPr>
        <w:spacing w:after="120"/>
        <w:jc w:val="both"/>
        <w:rPr>
          <w:rFonts w:asciiTheme="minorHAnsi" w:hAnsiTheme="minorHAnsi" w:cstheme="minorHAnsi"/>
          <w:bCs/>
        </w:rPr>
      </w:pPr>
      <w:r>
        <w:rPr>
          <w:rFonts w:asciiTheme="minorHAnsi" w:hAnsiTheme="minorHAnsi" w:cstheme="minorHAnsi"/>
          <w:bCs/>
        </w:rPr>
        <w:t xml:space="preserve">Ο Ιατρό Εργασίας οφείλει να παρέχει τις υπηρεσίες του, </w:t>
      </w:r>
      <w:r w:rsidRPr="00893C94">
        <w:rPr>
          <w:rFonts w:asciiTheme="minorHAnsi" w:hAnsiTheme="minorHAnsi" w:cstheme="minorHAnsi"/>
          <w:b/>
        </w:rPr>
        <w:t>σύμφωνα με τα οριζόμενα στο ν. 3850/2010 (Α’ 84)</w:t>
      </w:r>
      <w:r w:rsidR="00893C94">
        <w:rPr>
          <w:rFonts w:asciiTheme="minorHAnsi" w:hAnsiTheme="minorHAnsi" w:cstheme="minorHAnsi"/>
          <w:bCs/>
        </w:rPr>
        <w:t xml:space="preserve"> και ειδικότερα</w:t>
      </w:r>
      <w:r w:rsidR="00F50270">
        <w:rPr>
          <w:rFonts w:asciiTheme="minorHAnsi" w:hAnsiTheme="minorHAnsi" w:cstheme="minorHAnsi"/>
          <w:bCs/>
        </w:rPr>
        <w:t xml:space="preserve"> στα καθήκοντα του περιλαμβάνονται</w:t>
      </w:r>
      <w:r w:rsidR="00893C94">
        <w:rPr>
          <w:rFonts w:asciiTheme="minorHAnsi" w:hAnsiTheme="minorHAnsi" w:cstheme="minorHAnsi"/>
          <w:bCs/>
        </w:rPr>
        <w:t>:</w:t>
      </w:r>
    </w:p>
    <w:p w14:paraId="2BE2FA0F" w14:textId="77777777" w:rsidR="00684779" w:rsidRDefault="00684779" w:rsidP="0075495D">
      <w:pPr>
        <w:spacing w:after="120"/>
        <w:jc w:val="both"/>
        <w:rPr>
          <w:rFonts w:asciiTheme="minorHAnsi" w:hAnsiTheme="minorHAnsi" w:cstheme="minorHAnsi"/>
          <w:bCs/>
        </w:rPr>
      </w:pPr>
    </w:p>
    <w:p w14:paraId="68FDD8F1" w14:textId="49E097C6" w:rsidR="00893C94" w:rsidRPr="00893C94" w:rsidRDefault="00893C94" w:rsidP="00893C94">
      <w:pPr>
        <w:spacing w:after="120"/>
        <w:jc w:val="both"/>
        <w:rPr>
          <w:rFonts w:asciiTheme="minorHAnsi" w:hAnsiTheme="minorHAnsi" w:cstheme="minorHAnsi"/>
          <w:b/>
        </w:rPr>
      </w:pPr>
      <w:r w:rsidRPr="00893C94">
        <w:rPr>
          <w:rFonts w:asciiTheme="minorHAnsi" w:hAnsiTheme="minorHAnsi" w:cstheme="minorHAnsi"/>
          <w:b/>
        </w:rPr>
        <w:t xml:space="preserve">Συμβουλευτικές αρμοδιότητες </w:t>
      </w:r>
    </w:p>
    <w:p w14:paraId="4657FBD0" w14:textId="1760A9FD"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 xml:space="preserve"> 1. Ο ιατρός εργασίας παρέχει υποδείξεις και συμβουλές στον εργοδότη, στους εργαζομένους και στους εκπροσώπους τους, γραπτά ή προφορικά, σχετικά με τα μέτρα που πρέπει να λαμβάνονται για τη σωματική και ψυχική υγεία των εργαζομένων. Τις γραπτές υποδείξεις ο ιατρός εργασίας καταχωρεί στο ειδικό βιβλίο του άρθρου 14</w:t>
      </w:r>
      <w:r>
        <w:rPr>
          <w:rFonts w:asciiTheme="minorHAnsi" w:hAnsiTheme="minorHAnsi" w:cstheme="minorHAnsi"/>
          <w:bCs/>
        </w:rPr>
        <w:t xml:space="preserve"> του ν. 3850/2010</w:t>
      </w:r>
      <w:r w:rsidRPr="00893C94">
        <w:rPr>
          <w:rFonts w:asciiTheme="minorHAnsi" w:hAnsiTheme="minorHAnsi" w:cstheme="minorHAnsi"/>
          <w:bCs/>
        </w:rPr>
        <w:t>. Ο εργοδότης λαμβάνει γνώση ενυπογράφως των υποδείξεων που καταχωρούνται σε αυτό το βιβλίο.</w:t>
      </w:r>
    </w:p>
    <w:p w14:paraId="747804E7" w14:textId="66D374C7"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 xml:space="preserve"> 2. </w:t>
      </w:r>
      <w:r>
        <w:rPr>
          <w:rFonts w:asciiTheme="minorHAnsi" w:hAnsiTheme="minorHAnsi" w:cstheme="minorHAnsi"/>
          <w:bCs/>
        </w:rPr>
        <w:t>Ο</w:t>
      </w:r>
      <w:r w:rsidRPr="00893C94">
        <w:rPr>
          <w:rFonts w:asciiTheme="minorHAnsi" w:hAnsiTheme="minorHAnsi" w:cstheme="minorHAnsi"/>
          <w:bCs/>
        </w:rPr>
        <w:t xml:space="preserve"> ιατρός εργασίας συμβουλεύει σε θέματα:</w:t>
      </w:r>
    </w:p>
    <w:p w14:paraId="12A2A7CF" w14:textId="77777777"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 xml:space="preserve"> α) σχεδιασμού, προγραμματισμού, τροποποίησης της παραγωγικής διαδικασίας, κατασκευής και συντήρησης εγκαταστάσεων, σύμφωνα με τους κανόνες υγείας και ασφάλειας των εργαζομένων,</w:t>
      </w:r>
    </w:p>
    <w:p w14:paraId="49A03B44" w14:textId="77777777"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 xml:space="preserve"> β) λήψης μέτρων προστασίας κατά την εισαγωγή και χρήση υλών και προμήθειας μέσων εξοπλισμού,</w:t>
      </w:r>
    </w:p>
    <w:p w14:paraId="7E64EF23" w14:textId="18545D1F"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lastRenderedPageBreak/>
        <w:t>γ) φυσιολογίας και ψυχολογίας της εργασίας, εργονομίας και υγιεινής της εργασίας, της διευθέτησης και διαμόρφωσης των θέσεων και του περιβάλλοντος της εργασίας και της οργάνωσης της παραγωγικής διαδικασίας,</w:t>
      </w:r>
    </w:p>
    <w:p w14:paraId="38B45653" w14:textId="1B8354AE"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δ) οργάνωσης υπηρεσίας παροχής πρώτων βοηθειών,</w:t>
      </w:r>
    </w:p>
    <w:p w14:paraId="0431BC3D" w14:textId="7265FE30"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ε) αρχικής τοποθέτησης και αλλαγής θέσης εργασίας για λόγους υγείας, προσωρινά ή μόνιμα, καθώς και ένταξης ή επανένταξης μειονεκτούντων ατόμων στην παραγωγική διαδικασία, ακόμη και με υπόδειξη αναμόρφωσης της θέσης εργασίας.</w:t>
      </w:r>
    </w:p>
    <w:p w14:paraId="74309468" w14:textId="1C0188C2" w:rsid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 xml:space="preserve"> 3. Ο ιατρός εργασίας δεν επιτρέπεται να χρησιμοποιείται για να επαληθεύει το δικαιολογημένο ή μη, λόγω νόσου, απουσίας εργαζομένου.</w:t>
      </w:r>
    </w:p>
    <w:p w14:paraId="01E83DC4" w14:textId="77777777" w:rsidR="00684779" w:rsidRDefault="00684779" w:rsidP="00893C94">
      <w:pPr>
        <w:spacing w:after="120"/>
        <w:jc w:val="both"/>
        <w:rPr>
          <w:rFonts w:asciiTheme="minorHAnsi" w:hAnsiTheme="minorHAnsi" w:cstheme="minorHAnsi"/>
          <w:bCs/>
        </w:rPr>
      </w:pPr>
    </w:p>
    <w:p w14:paraId="0F2559E1" w14:textId="30230C63" w:rsidR="00893C94" w:rsidRDefault="00893C94" w:rsidP="00893C94">
      <w:pPr>
        <w:spacing w:after="120"/>
        <w:jc w:val="both"/>
        <w:rPr>
          <w:rFonts w:asciiTheme="minorHAnsi" w:hAnsiTheme="minorHAnsi" w:cstheme="minorHAnsi"/>
          <w:b/>
        </w:rPr>
      </w:pPr>
      <w:r w:rsidRPr="00893C94">
        <w:rPr>
          <w:rFonts w:asciiTheme="minorHAnsi" w:hAnsiTheme="minorHAnsi" w:cstheme="minorHAnsi"/>
          <w:b/>
        </w:rPr>
        <w:t xml:space="preserve">Αρμοδιότητες επίβλεψης της </w:t>
      </w:r>
      <w:r w:rsidR="00684779">
        <w:rPr>
          <w:rFonts w:asciiTheme="minorHAnsi" w:hAnsiTheme="minorHAnsi" w:cstheme="minorHAnsi"/>
          <w:b/>
        </w:rPr>
        <w:t>υ</w:t>
      </w:r>
      <w:r w:rsidRPr="00893C94">
        <w:rPr>
          <w:rFonts w:asciiTheme="minorHAnsi" w:hAnsiTheme="minorHAnsi" w:cstheme="minorHAnsi"/>
          <w:b/>
        </w:rPr>
        <w:t xml:space="preserve">γείας των εργαζομένων </w:t>
      </w:r>
    </w:p>
    <w:p w14:paraId="4260206C" w14:textId="11351FCD" w:rsid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1. Ο ιατρός εργασίας προβαίνει σε ιατρικό έλεγχο των εργαζομένων σχετικό με τη θέση εργασίας τους, μετά την πρόσληψη τους ή την αλλαγή θέσης εργασίας, καθώς και σε περιοδικό ιατρικό έλεγχο κατά την κρίση του επιθεωρητή εργασίας ύστερα από αίτημα της Ε.Υ.Α.Ε., όταν τούτο δεν ορίζεται από το νόμο. Μεριμνά για τη διενέργεια ιατρικών εξετάσεων και μετρήσεων παραγόντων του εργασιακού περιβάλλοντος σε εφαρμογή των διατάξεων που ισχύουν κάθε φορά. Εκτιμά την καταλληλότητα των εργαζομένων για τη συγκεκριμένη εργασία, αξιολογεί και καταχωρεί τα αποτελέσματα των εξετάσεων, εκδίδει βεβαίωση των παραπάνω εκτιμήσεων και την κοινοποιεί στον εργοδότη.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και Κοινωνικής Ασφάλισης, για την κατοχύρωση του εργαζομένου και του εργοδότη.</w:t>
      </w:r>
    </w:p>
    <w:p w14:paraId="0360D79B" w14:textId="77777777"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2. Ο ιατρός εργασίας επιβλέπει την εφαρμογή των μέτρων προστασίας της υγείας των εργαζομένων και πρόληψης των ατυχημάτων. Για το σκοπό αυτό:</w:t>
      </w:r>
    </w:p>
    <w:p w14:paraId="58B734E2" w14:textId="074B5F52"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α) επιθεωρεί τακτικά τις θέσεις εργασίας και αναφέρει οποιαδήποτε παράλειψη, προτείνει μέτρα αντιμετώπισης των παραλείψεων και επιβλέπει την εφαρμογή τους,</w:t>
      </w:r>
    </w:p>
    <w:p w14:paraId="21E52353" w14:textId="4AC51F37"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β) επεξηγεί την αναγκαιότητα της σωστής χρήσης των ατομικών μέτρων προστασίας,</w:t>
      </w:r>
    </w:p>
    <w:p w14:paraId="16ECB97C" w14:textId="0F4E52A4"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γ) ερευνά τις αιτίες των ασθενειών που οφείλονται στην εργασία, αναλύει και αξιολογεί τα αποτελέσματα των ερευνών και προτείνει μέτρα για την πρόληψη των ασθενειών αυτών,</w:t>
      </w:r>
    </w:p>
    <w:p w14:paraId="68B9ABA8" w14:textId="060F2D6D"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δ) επιβλέπει τη συμμόρφωση των εργαζομένων στους κανόνες υγείας και ασφάλειας των εργαζομένων, ενημερώνει τους εργαζομένους για τους κινδύνους που προέρχονται από την εργασία τους, καθώς και για τους τρόπους πρόληψης τους,</w:t>
      </w:r>
    </w:p>
    <w:p w14:paraId="00DCD72F" w14:textId="5D72540C"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ε) παρέχει επείγουσα θεραπεία σε περίπτωση ατυχήματος ή αιφνίδιας νόσου.</w:t>
      </w:r>
    </w:p>
    <w:p w14:paraId="0256B43E" w14:textId="0AC2B167" w:rsidR="00893C94" w:rsidRPr="00893C94" w:rsidRDefault="00893C94" w:rsidP="00893C94">
      <w:pPr>
        <w:spacing w:after="120"/>
        <w:jc w:val="both"/>
        <w:rPr>
          <w:rFonts w:asciiTheme="minorHAnsi" w:hAnsiTheme="minorHAnsi" w:cstheme="minorHAnsi"/>
          <w:bCs/>
        </w:rPr>
      </w:pPr>
      <w:r>
        <w:rPr>
          <w:rFonts w:asciiTheme="minorHAnsi" w:hAnsiTheme="minorHAnsi" w:cstheme="minorHAnsi"/>
          <w:bCs/>
        </w:rPr>
        <w:t xml:space="preserve">στ) </w:t>
      </w:r>
      <w:r w:rsidRPr="00893C94">
        <w:rPr>
          <w:rFonts w:asciiTheme="minorHAnsi" w:hAnsiTheme="minorHAnsi" w:cstheme="minorHAnsi"/>
          <w:bCs/>
        </w:rPr>
        <w:t>Εκτελεί προγράμματα εμβολιασμού των εργαζομένων με εντολή της αρμόδιας διεύθυνσης υγιεινής της νομαρχίας, όπου εδρεύει η επιχείρηση.</w:t>
      </w:r>
    </w:p>
    <w:p w14:paraId="5A7A7E53" w14:textId="1E19C39E"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3. Ο ιατρός εργασίας έχει υποχρέωση να τηρεί το ιατρικό και επιχειρησιακό απόρρητο.</w:t>
      </w:r>
    </w:p>
    <w:p w14:paraId="3114C1CE" w14:textId="58A71D3E"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4. Ο ιατρός εργασίας αναγγέλλει μέσω της επιχείρησης στην Επιθεώρηση Εργασίας ασθένειες των εργαζομένων που οφείλονται στην εργασία.</w:t>
      </w:r>
    </w:p>
    <w:p w14:paraId="52A55992" w14:textId="07DD8795"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5. Ο ιατρός εργασίας πρέπει να ενημερώνεται από τον εργοδότη και τους εργαζομένους για οποιοδήποτε παράγοντα στο χώρο εργασίας που έχει επίπτωση στην υγεία.</w:t>
      </w:r>
    </w:p>
    <w:p w14:paraId="7C34F94E" w14:textId="3DEEA931"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6. Η Επίβλεψη της υγείας των εργαζομένων στον τόπο εργασίας δεν μπορεί να συνεπάγεται οικονομική επιβάρυνση γι` αυτούς και πρέπει να γίνεται κατά τη διάρκεια των ωρών εργασίας τους.</w:t>
      </w:r>
    </w:p>
    <w:p w14:paraId="579C1989" w14:textId="5C0C07CA"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lastRenderedPageBreak/>
        <w:t xml:space="preserve">7. Ο </w:t>
      </w:r>
      <w:r>
        <w:rPr>
          <w:rFonts w:asciiTheme="minorHAnsi" w:hAnsiTheme="minorHAnsi" w:cstheme="minorHAnsi"/>
          <w:bCs/>
        </w:rPr>
        <w:t>ιατρός εργασίας</w:t>
      </w:r>
      <w:r w:rsidRPr="00893C94">
        <w:rPr>
          <w:rFonts w:asciiTheme="minorHAnsi" w:hAnsiTheme="minorHAnsi" w:cstheme="minorHAnsi"/>
          <w:bCs/>
        </w:rPr>
        <w:t xml:space="preserve"> έχει, κατά την άσκηση του έργου του, ηθική ανεξαρτησία απέναντι στον εργοδότη και στους εργαζομένους. Τυχόν διαφωνία του με τον εργοδότη, για θέματα της αρμοδιότητας του, δεν μπορεί να αποτελέσει λόγο καταγγελίας της σύμβασης του. Σε κάθε περίπτωση η απόλυση του </w:t>
      </w:r>
      <w:r>
        <w:rPr>
          <w:rFonts w:asciiTheme="minorHAnsi" w:hAnsiTheme="minorHAnsi" w:cstheme="minorHAnsi"/>
          <w:bCs/>
        </w:rPr>
        <w:t>ιατρού εργασίας</w:t>
      </w:r>
      <w:r w:rsidRPr="00893C94">
        <w:rPr>
          <w:rFonts w:asciiTheme="minorHAnsi" w:hAnsiTheme="minorHAnsi" w:cstheme="minorHAnsi"/>
          <w:bCs/>
        </w:rPr>
        <w:t xml:space="preserve"> πρέπει να είναι αιτιολογημένη.</w:t>
      </w:r>
    </w:p>
    <w:p w14:paraId="2E648AC4" w14:textId="1A9BA0EA"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8. Ο ιατρός εργασίας στο πλαίσιο των υποχρεώσεων του και των υποχρεώσεων του εργοδότη, σύμφωνα με τις κείμενες ειδικές διατάξεις, εφόσον η επιχείρηση δεν διαθέτει την κατάλληλη υποδομή, έχει υποχρέωση να παραπέμπει τους εργαζομένους για συγκεκριμένες συμπληρωματικές Ιατρικές εξετάσεις. Οι εξετάσεις αυτές διενεργούνται σε ΕΞ.Υ.Π.Π., ή σε κατάλληλες υπηρεσίες του ιδιωτικού τομέα ή σε προσδιοριζόμενες από τους Υπουργούς Εργασίας και Κοινωνικής Ασφάλισης και Υγείας και Κοινωνικής Αλληλεγγύης αρμόδιες μονάδες των ασφαλιστικών οργανισμών ή του Εθνικού Συστήματος Υγείας (Ε.Σ.Υ.). Στη συνέχεια ο ιατρός εργασίας λαμβάνει γνώση και αξιολογεί τα αποτελέσματα των παραπάνω εξετάσεων. Οι δαπάνες που προκύπτουν από την εφαρμογή της παραγράφου αυτής βαρύνουν τον εργοδότη.</w:t>
      </w:r>
    </w:p>
    <w:p w14:paraId="4AC2D3CF" w14:textId="20F87F15" w:rsidR="00893C94" w:rsidRP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9. Για κάθε εργαζόμενο ο ιατρός εργασίας της επιχείρησης τηρεί σχετικό ιατρικό φάκελο. Επιπλέον καθιερώνεται και περιλαμβάνεται στον ιατρικό φάκελο, ατομικό βιβλιάριο επαγγελματικού κινδύνου, όπου αναγράφονται τα αποτελέσματα των ιατρικών και εργαστηριακών εξετάσεων, κάθε φορά που εργαζόμενος υποβάλλεται σε αντίστοιχες εξετάσεις. Δικαιούνται να λαμβάνουν γνώση του φακέλου και του ατομικού βιβλιαρίου του εργαζομένου οι υγειονομικοί επιθεωρητές της αρμόδιας Επιθεώρησης Εργασίας και οι ιατροί του ασφαλιστικού οργανισμού, στον οποίο ανήκει ο εργαζόμενος, καθώς και ο ίδιος ο εργαζόμενος.</w:t>
      </w:r>
      <w:r w:rsidR="00083320">
        <w:rPr>
          <w:rFonts w:asciiTheme="minorHAnsi" w:hAnsiTheme="minorHAnsi" w:cstheme="minorHAnsi"/>
          <w:bCs/>
        </w:rPr>
        <w:t xml:space="preserve"> </w:t>
      </w:r>
      <w:r w:rsidRPr="00893C94">
        <w:rPr>
          <w:rFonts w:asciiTheme="minorHAnsi" w:hAnsiTheme="minorHAnsi" w:cstheme="minorHAnsi"/>
          <w:bCs/>
        </w:rPr>
        <w:t>Σε κάθε περίπτωση παύσης της σχέσης εργασίας, το βιβλιάριο παραδίδεται στον εργαζόμενο που αφορά.</w:t>
      </w:r>
    </w:p>
    <w:p w14:paraId="5FFA95FE" w14:textId="2B2E0EBF" w:rsidR="00893C94" w:rsidRDefault="00893C94" w:rsidP="00893C94">
      <w:pPr>
        <w:spacing w:after="120"/>
        <w:jc w:val="both"/>
        <w:rPr>
          <w:rFonts w:asciiTheme="minorHAnsi" w:hAnsiTheme="minorHAnsi" w:cstheme="minorHAnsi"/>
          <w:bCs/>
        </w:rPr>
      </w:pPr>
      <w:r w:rsidRPr="00893C94">
        <w:rPr>
          <w:rFonts w:asciiTheme="minorHAnsi" w:hAnsiTheme="minorHAnsi" w:cstheme="minorHAnsi"/>
          <w:bCs/>
        </w:rPr>
        <w:t>10. Απαγορεύεται η αναγραφή και επεξεργασία στο ατομικό βιβλιάριο επαγγελματικού κινδύνου του εργαζομένου, στοιχείων ή δεδομένων άλλων πέραν των αποτελεσμάτων των ιατρικών και εργαστηριακών εξετάσεων στις οποίες αυτός υποβάλλεται κάθε φορά, σύμφωνα με τη διάταξη της παραγράφου 9. Επιπλέον ιατρικά δεδομένα επιτρέπεται να συλλέγουν, με επιμέλεια του ίδιου του εργαζομένου προκειμένου να αποτελέσουν Αντικείμενο επεξεργασίας, μόνο εφόσον αυτό είναι απολύτως απαραίτητο: α) για την αξιολόγηση της καταλληλότητας του για μια συγκεκριμένη θέση ή εργασία, β) για την εκπλήρωση των υποχρεώσεων του εργοδότη για την υγεία και την ασφάλεια των εργαζομένων και γ) για τη θεμελίωση δικαιωμάτων του εργαζομένου και αντίστοιχη απόδοση κοινωνικών παροχών.</w:t>
      </w:r>
    </w:p>
    <w:p w14:paraId="0175B591" w14:textId="7DA4B862" w:rsidR="007B7F06" w:rsidRDefault="007B7F06" w:rsidP="007B7F06">
      <w:pPr>
        <w:spacing w:after="120"/>
        <w:jc w:val="both"/>
        <w:rPr>
          <w:rFonts w:asciiTheme="minorHAnsi" w:hAnsiTheme="minorHAnsi" w:cstheme="minorHAnsi"/>
          <w:bCs/>
        </w:rPr>
      </w:pPr>
      <w:r>
        <w:rPr>
          <w:rFonts w:asciiTheme="minorHAnsi" w:hAnsiTheme="minorHAnsi" w:cstheme="minorHAnsi"/>
          <w:bCs/>
        </w:rPr>
        <w:t xml:space="preserve">11. </w:t>
      </w:r>
      <w:r w:rsidRPr="007B7F06">
        <w:rPr>
          <w:rFonts w:asciiTheme="minorHAnsi" w:hAnsiTheme="minorHAnsi" w:cstheme="minorHAnsi"/>
          <w:bCs/>
        </w:rPr>
        <w:t xml:space="preserve">Όσοι αναγράφουν ή συλλέγουν ή επεξεργάζονται στοιχεία ή δεδομένα κατά παράβαση της παραγράφου 10 τιμωρούνται με τις διοικητικές και ποινικές κυρώσεις που προβλέπονται στις διατάξεις των άρθρων 21 και 22 του ν. </w:t>
      </w:r>
      <w:hyperlink r:id="rId11" w:history="1">
        <w:r w:rsidRPr="007B7F06">
          <w:rPr>
            <w:rStyle w:val="-"/>
            <w:rFonts w:asciiTheme="minorHAnsi" w:hAnsiTheme="minorHAnsi" w:cstheme="minorHAnsi"/>
            <w:b/>
            <w:bCs/>
            <w:color w:val="auto"/>
          </w:rPr>
          <w:t>2472/1997</w:t>
        </w:r>
      </w:hyperlink>
      <w:r w:rsidRPr="007B7F06">
        <w:rPr>
          <w:rFonts w:asciiTheme="minorHAnsi" w:hAnsiTheme="minorHAnsi" w:cstheme="minorHAnsi"/>
          <w:bCs/>
        </w:rPr>
        <w:t xml:space="preserve"> "Προστασία του ατόμου από την επεξεργασία δεδομένων προσωπικού χαρακτήρα" (ΦΕΚ 50/Α`) αντίστοιχα. Σε περίπτωση πρόκλησης περιουσιακής ή ηθικής βλάβης εφαρμόζεται το </w:t>
      </w:r>
      <w:hyperlink r:id="rId12" w:history="1">
        <w:r w:rsidRPr="007B7F06">
          <w:rPr>
            <w:rStyle w:val="-"/>
            <w:rFonts w:asciiTheme="minorHAnsi" w:hAnsiTheme="minorHAnsi" w:cstheme="minorHAnsi"/>
            <w:b/>
            <w:bCs/>
            <w:color w:val="auto"/>
          </w:rPr>
          <w:t>άρθρο 23</w:t>
        </w:r>
      </w:hyperlink>
      <w:r w:rsidRPr="007B7F06">
        <w:rPr>
          <w:rFonts w:asciiTheme="minorHAnsi" w:hAnsiTheme="minorHAnsi" w:cstheme="minorHAnsi"/>
          <w:bCs/>
        </w:rPr>
        <w:t xml:space="preserve"> του ν. </w:t>
      </w:r>
      <w:hyperlink r:id="rId13" w:history="1">
        <w:r w:rsidRPr="007B7F06">
          <w:rPr>
            <w:rStyle w:val="-"/>
            <w:rFonts w:asciiTheme="minorHAnsi" w:hAnsiTheme="minorHAnsi" w:cstheme="minorHAnsi"/>
            <w:b/>
            <w:bCs/>
            <w:color w:val="auto"/>
          </w:rPr>
          <w:t>2472/1997</w:t>
        </w:r>
      </w:hyperlink>
      <w:r w:rsidRPr="007B7F06">
        <w:rPr>
          <w:rFonts w:asciiTheme="minorHAnsi" w:hAnsiTheme="minorHAnsi" w:cstheme="minorHAnsi"/>
          <w:bCs/>
        </w:rPr>
        <w:t>.</w:t>
      </w:r>
    </w:p>
    <w:p w14:paraId="334292AB" w14:textId="77777777" w:rsidR="00684779" w:rsidRPr="007B7F06" w:rsidRDefault="00684779" w:rsidP="007B7F06">
      <w:pPr>
        <w:spacing w:after="120"/>
        <w:jc w:val="both"/>
        <w:rPr>
          <w:rFonts w:asciiTheme="minorHAnsi" w:hAnsiTheme="minorHAnsi" w:cstheme="minorHAnsi"/>
          <w:bCs/>
        </w:rPr>
      </w:pPr>
    </w:p>
    <w:p w14:paraId="20A42F81" w14:textId="571FE518" w:rsidR="007B7F06" w:rsidRPr="00893C94" w:rsidRDefault="00684779" w:rsidP="00893C94">
      <w:pPr>
        <w:spacing w:after="120"/>
        <w:jc w:val="both"/>
        <w:rPr>
          <w:rFonts w:asciiTheme="minorHAnsi" w:hAnsiTheme="minorHAnsi" w:cstheme="minorHAnsi"/>
          <w:b/>
        </w:rPr>
      </w:pPr>
      <w:r w:rsidRPr="00684779">
        <w:rPr>
          <w:rFonts w:asciiTheme="minorHAnsi" w:hAnsiTheme="minorHAnsi" w:cstheme="minorHAnsi"/>
          <w:b/>
        </w:rPr>
        <w:t xml:space="preserve">Συνεργασία του ιατρού εργασίας με τον τεχνικό ασφαλείας </w:t>
      </w:r>
    </w:p>
    <w:p w14:paraId="4D036F9F" w14:textId="7FA1F624" w:rsidR="00684779" w:rsidRPr="00684779" w:rsidRDefault="00684779" w:rsidP="00684779">
      <w:pPr>
        <w:spacing w:after="120"/>
        <w:jc w:val="both"/>
        <w:rPr>
          <w:rFonts w:asciiTheme="minorHAnsi" w:hAnsiTheme="minorHAnsi" w:cstheme="minorHAnsi"/>
          <w:bCs/>
        </w:rPr>
      </w:pPr>
      <w:r>
        <w:rPr>
          <w:rFonts w:asciiTheme="minorHAnsi" w:hAnsiTheme="minorHAnsi" w:cstheme="minorHAnsi"/>
          <w:bCs/>
        </w:rPr>
        <w:t>1.</w:t>
      </w:r>
      <w:r w:rsidRPr="00684779">
        <w:rPr>
          <w:rFonts w:asciiTheme="minorHAnsi" w:hAnsiTheme="minorHAnsi" w:cstheme="minorHAnsi"/>
          <w:bCs/>
        </w:rPr>
        <w:t xml:space="preserve">Ο </w:t>
      </w:r>
      <w:bookmarkStart w:id="5" w:name="_Hlk48906619"/>
      <w:r w:rsidRPr="00684779">
        <w:rPr>
          <w:rFonts w:asciiTheme="minorHAnsi" w:hAnsiTheme="minorHAnsi" w:cstheme="minorHAnsi"/>
          <w:bCs/>
        </w:rPr>
        <w:t xml:space="preserve">ιατρός εργασίας και ο τεχνικός ασφάλειας </w:t>
      </w:r>
      <w:bookmarkEnd w:id="5"/>
      <w:r w:rsidRPr="00684779">
        <w:rPr>
          <w:rFonts w:asciiTheme="minorHAnsi" w:hAnsiTheme="minorHAnsi" w:cstheme="minorHAnsi"/>
          <w:bCs/>
        </w:rPr>
        <w:t>και υποχρεούνται κατά την εκτέλεση του έργου τους να συνεργάζονται, πραγματοποιώντας κοινούς ελέγχους των χώρων εργασίας.</w:t>
      </w:r>
    </w:p>
    <w:p w14:paraId="06681C64" w14:textId="668B33A7" w:rsidR="00684779" w:rsidRPr="00684779" w:rsidRDefault="00684779" w:rsidP="00684779">
      <w:pPr>
        <w:spacing w:after="120"/>
        <w:jc w:val="both"/>
        <w:rPr>
          <w:rFonts w:asciiTheme="minorHAnsi" w:hAnsiTheme="minorHAnsi" w:cstheme="minorHAnsi"/>
          <w:bCs/>
        </w:rPr>
      </w:pPr>
      <w:r w:rsidRPr="00684779">
        <w:rPr>
          <w:rFonts w:asciiTheme="minorHAnsi" w:hAnsiTheme="minorHAnsi" w:cstheme="minorHAnsi"/>
          <w:bCs/>
        </w:rPr>
        <w:t>2. Ο ιατρός εργασίας και ο τεχνικός ασφάλειας οφείλουν, κατά την εκτέλεση των καθηκόντων τους, να συνεργάζονται με την Ε.Υ.Α.Ε. ή τον αντιπρόσωπο των εργαζομένων.</w:t>
      </w:r>
    </w:p>
    <w:p w14:paraId="5A8F8922" w14:textId="7CE2F2F7" w:rsidR="00684779" w:rsidRPr="00684779" w:rsidRDefault="00684779" w:rsidP="00684779">
      <w:pPr>
        <w:spacing w:after="120"/>
        <w:jc w:val="both"/>
        <w:rPr>
          <w:rFonts w:asciiTheme="minorHAnsi" w:hAnsiTheme="minorHAnsi" w:cstheme="minorHAnsi"/>
          <w:bCs/>
        </w:rPr>
      </w:pPr>
      <w:r w:rsidRPr="00684779">
        <w:rPr>
          <w:rFonts w:asciiTheme="minorHAnsi" w:hAnsiTheme="minorHAnsi" w:cstheme="minorHAnsi"/>
          <w:bCs/>
        </w:rPr>
        <w:t xml:space="preserve"> 3. Ο ιατρός εργασίας και ο τεχνικός ασφάλειας οφείλουν να παρέχουν συμβουλές σε θέματα υγείας και ασφάλειας των εργαζομένων στα μέλη της Ε.Υ.Α.Ε. ή τον εκπρόσωπο των εργαζομένων και να τους ενημερώνουν για κάθε σημαντικό σχετικό ζήτημα.</w:t>
      </w:r>
    </w:p>
    <w:p w14:paraId="66AFA9B3" w14:textId="5B0D24F9" w:rsidR="00684779" w:rsidRDefault="00684779" w:rsidP="00684779">
      <w:pPr>
        <w:spacing w:after="120"/>
        <w:jc w:val="both"/>
        <w:rPr>
          <w:rFonts w:asciiTheme="minorHAnsi" w:hAnsiTheme="minorHAnsi" w:cstheme="minorHAnsi"/>
          <w:bCs/>
        </w:rPr>
      </w:pPr>
      <w:r w:rsidRPr="00684779">
        <w:rPr>
          <w:rFonts w:asciiTheme="minorHAnsi" w:hAnsiTheme="minorHAnsi" w:cstheme="minorHAnsi"/>
          <w:bCs/>
        </w:rPr>
        <w:lastRenderedPageBreak/>
        <w:t xml:space="preserve"> 4. Αν ο εργοδότης διαφωνεί με τις γραπτές υποδείξεις και συμβουλές του ιατρού εργασίας, οφείλει να αιτιολογεί τις απόψεις του και να τις κοινοποιεί και στην Ε.Υ.Α.Ε. ή στον εκπρόσωπο. Σε περίπτωση διαφωνίας η διαφορά επιλύεται από τον επιθεωρητή εργασίας και μόνο.</w:t>
      </w:r>
    </w:p>
    <w:p w14:paraId="22504678" w14:textId="7CAC242F" w:rsidR="00F50270" w:rsidRDefault="00F50270" w:rsidP="00684779">
      <w:pPr>
        <w:spacing w:after="120"/>
        <w:jc w:val="both"/>
        <w:rPr>
          <w:rFonts w:asciiTheme="minorHAnsi" w:hAnsiTheme="minorHAnsi" w:cstheme="minorHAnsi"/>
          <w:bCs/>
        </w:rPr>
      </w:pPr>
    </w:p>
    <w:p w14:paraId="05766B1B" w14:textId="3FEEC251" w:rsidR="00893C94" w:rsidRDefault="00A560D4" w:rsidP="0075495D">
      <w:pPr>
        <w:spacing w:after="120"/>
        <w:jc w:val="both"/>
        <w:rPr>
          <w:rFonts w:asciiTheme="minorHAnsi" w:hAnsiTheme="minorHAnsi" w:cstheme="minorHAnsi"/>
          <w:b/>
          <w:u w:val="single"/>
        </w:rPr>
      </w:pPr>
      <w:r w:rsidRPr="00A560D4">
        <w:rPr>
          <w:rFonts w:asciiTheme="minorHAnsi" w:hAnsiTheme="minorHAnsi" w:cstheme="minorHAnsi"/>
          <w:b/>
          <w:u w:val="single"/>
        </w:rPr>
        <w:t xml:space="preserve">Προσόντα Ιατρού Εργασίας: </w:t>
      </w:r>
    </w:p>
    <w:p w14:paraId="45A18474" w14:textId="28C7FC55" w:rsidR="00D958CF" w:rsidRDefault="00D958CF" w:rsidP="0075495D">
      <w:pPr>
        <w:spacing w:after="120"/>
        <w:jc w:val="both"/>
        <w:rPr>
          <w:rFonts w:asciiTheme="minorHAnsi" w:hAnsiTheme="minorHAnsi" w:cstheme="minorHAnsi"/>
          <w:bCs/>
        </w:rPr>
      </w:pPr>
      <w:r>
        <w:rPr>
          <w:rFonts w:asciiTheme="minorHAnsi" w:hAnsiTheme="minorHAnsi" w:cstheme="minorHAnsi"/>
          <w:bCs/>
        </w:rPr>
        <w:t xml:space="preserve">Ο Ιατρός Εργασίας </w:t>
      </w:r>
      <w:r w:rsidR="00871EF5">
        <w:rPr>
          <w:rFonts w:asciiTheme="minorHAnsi" w:hAnsiTheme="minorHAnsi" w:cstheme="minorHAnsi"/>
          <w:bCs/>
        </w:rPr>
        <w:t>πρέπει να κατέχει και να ασκεί την ειδικότητα της ιατρικής της εργασίας, όπως αυτή πιστοποιείται από τον οικείο ιατρικό σύλλογο.</w:t>
      </w:r>
      <w:r w:rsidR="00613BAF">
        <w:rPr>
          <w:rFonts w:asciiTheme="minorHAnsi" w:hAnsiTheme="minorHAnsi" w:cstheme="minorHAnsi"/>
          <w:bCs/>
        </w:rPr>
        <w:t xml:space="preserve"> Προς απόδειξη αυτού οι υποψήφιοι </w:t>
      </w:r>
      <w:r w:rsidR="00613BAF" w:rsidRPr="00D26C7D">
        <w:rPr>
          <w:rFonts w:asciiTheme="minorHAnsi" w:hAnsiTheme="minorHAnsi" w:cstheme="minorHAnsi"/>
          <w:b/>
        </w:rPr>
        <w:t xml:space="preserve">οφείλουν να </w:t>
      </w:r>
      <w:r w:rsidR="00D26C7D" w:rsidRPr="00D26C7D">
        <w:rPr>
          <w:rFonts w:asciiTheme="minorHAnsi" w:hAnsiTheme="minorHAnsi" w:cstheme="minorHAnsi"/>
          <w:b/>
        </w:rPr>
        <w:t>υποβάλλουν</w:t>
      </w:r>
      <w:r w:rsidR="00613BAF" w:rsidRPr="00D26C7D">
        <w:rPr>
          <w:rFonts w:asciiTheme="minorHAnsi" w:hAnsiTheme="minorHAnsi" w:cstheme="minorHAnsi"/>
          <w:b/>
        </w:rPr>
        <w:t xml:space="preserve"> με την προσφορά τους</w:t>
      </w:r>
      <w:r w:rsidR="00613BAF">
        <w:rPr>
          <w:rFonts w:asciiTheme="minorHAnsi" w:hAnsiTheme="minorHAnsi" w:cstheme="minorHAnsi"/>
          <w:bCs/>
        </w:rPr>
        <w:t xml:space="preserve"> </w:t>
      </w:r>
      <w:bookmarkStart w:id="6" w:name="_Hlk48912785"/>
      <w:r w:rsidR="00613BAF">
        <w:rPr>
          <w:rFonts w:asciiTheme="minorHAnsi" w:hAnsiTheme="minorHAnsi" w:cstheme="minorHAnsi"/>
          <w:bCs/>
        </w:rPr>
        <w:t xml:space="preserve">πιστοποίηση από τον ιατρικό σύλλογο ότι κατέχουν και ασκούν τα καθήκοντα του ιατρού εργασίας. </w:t>
      </w:r>
    </w:p>
    <w:bookmarkEnd w:id="6"/>
    <w:p w14:paraId="197BB4FA" w14:textId="77777777" w:rsidR="00D26C7D" w:rsidRDefault="00D26C7D" w:rsidP="0075495D">
      <w:pPr>
        <w:spacing w:after="120"/>
        <w:jc w:val="both"/>
        <w:rPr>
          <w:rFonts w:asciiTheme="minorHAnsi" w:hAnsiTheme="minorHAnsi" w:cstheme="minorHAnsi"/>
          <w:bCs/>
        </w:rPr>
      </w:pPr>
    </w:p>
    <w:p w14:paraId="30117141" w14:textId="03E5C281" w:rsidR="00613BAF" w:rsidRDefault="00613BAF" w:rsidP="0075495D">
      <w:pPr>
        <w:spacing w:after="120"/>
        <w:jc w:val="both"/>
        <w:rPr>
          <w:rFonts w:asciiTheme="minorHAnsi" w:hAnsiTheme="minorHAnsi" w:cstheme="minorHAnsi"/>
          <w:bCs/>
        </w:rPr>
      </w:pPr>
      <w:r>
        <w:rPr>
          <w:rFonts w:asciiTheme="minorHAnsi" w:hAnsiTheme="minorHAnsi" w:cstheme="minorHAnsi"/>
          <w:bCs/>
        </w:rPr>
        <w:t xml:space="preserve">Στην περίπτωση που οι υπηρεσίες ιατρού εργασίας παρέχονται από </w:t>
      </w:r>
      <w:r w:rsidRPr="00A87843">
        <w:rPr>
          <w:rFonts w:asciiTheme="minorHAnsi" w:hAnsiTheme="minorHAnsi" w:cstheme="minorHAnsi"/>
          <w:b/>
        </w:rPr>
        <w:t xml:space="preserve">Εξωτερικές Υπηρεσίες Προστασίας και Πρόληψης (ΕΞ.Υ.Π.Π.) </w:t>
      </w:r>
      <w:r w:rsidRPr="00D26C7D">
        <w:rPr>
          <w:rFonts w:asciiTheme="minorHAnsi" w:hAnsiTheme="minorHAnsi" w:cstheme="minorHAnsi"/>
          <w:bCs/>
        </w:rPr>
        <w:t>τ</w:t>
      </w:r>
      <w:r>
        <w:rPr>
          <w:rFonts w:asciiTheme="minorHAnsi" w:hAnsiTheme="minorHAnsi" w:cstheme="minorHAnsi"/>
          <w:bCs/>
        </w:rPr>
        <w:t xml:space="preserve">ότε </w:t>
      </w:r>
      <w:r w:rsidRPr="00D26C7D">
        <w:rPr>
          <w:rFonts w:asciiTheme="minorHAnsi" w:hAnsiTheme="minorHAnsi" w:cstheme="minorHAnsi"/>
          <w:b/>
        </w:rPr>
        <w:t>υποβάλλονται με την προσφορά</w:t>
      </w:r>
      <w:r>
        <w:rPr>
          <w:rFonts w:asciiTheme="minorHAnsi" w:hAnsiTheme="minorHAnsi" w:cstheme="minorHAnsi"/>
          <w:bCs/>
        </w:rPr>
        <w:t xml:space="preserve">: </w:t>
      </w:r>
    </w:p>
    <w:p w14:paraId="20637574" w14:textId="2F2137DA" w:rsidR="00613BAF" w:rsidRDefault="00613BAF" w:rsidP="0075495D">
      <w:pPr>
        <w:spacing w:after="120"/>
        <w:jc w:val="both"/>
        <w:rPr>
          <w:rFonts w:asciiTheme="minorHAnsi" w:hAnsiTheme="minorHAnsi" w:cstheme="minorHAnsi"/>
          <w:bCs/>
        </w:rPr>
      </w:pPr>
      <w:r w:rsidRPr="00D26C7D">
        <w:rPr>
          <w:rFonts w:asciiTheme="minorHAnsi" w:hAnsiTheme="minorHAnsi" w:cstheme="minorHAnsi"/>
          <w:b/>
        </w:rPr>
        <w:t>α)</w:t>
      </w:r>
      <w:r>
        <w:rPr>
          <w:rFonts w:asciiTheme="minorHAnsi" w:hAnsiTheme="minorHAnsi" w:cstheme="minorHAnsi"/>
          <w:bCs/>
        </w:rPr>
        <w:t xml:space="preserve"> Άδεια λειτουργίας, εν ισχύ της ΕΞ.Υ.Π.Π.</w:t>
      </w:r>
    </w:p>
    <w:p w14:paraId="728175ED" w14:textId="39DA8FA5" w:rsidR="00613BAF" w:rsidRDefault="00613BAF" w:rsidP="0075495D">
      <w:pPr>
        <w:spacing w:after="120"/>
        <w:jc w:val="both"/>
        <w:rPr>
          <w:rFonts w:asciiTheme="minorHAnsi" w:hAnsiTheme="minorHAnsi" w:cstheme="minorHAnsi"/>
          <w:bCs/>
        </w:rPr>
      </w:pPr>
      <w:r w:rsidRPr="00D26C7D">
        <w:rPr>
          <w:rFonts w:asciiTheme="minorHAnsi" w:hAnsiTheme="minorHAnsi" w:cstheme="minorHAnsi"/>
          <w:b/>
        </w:rPr>
        <w:t>β)</w:t>
      </w:r>
      <w:r>
        <w:rPr>
          <w:rFonts w:asciiTheme="minorHAnsi" w:hAnsiTheme="minorHAnsi" w:cstheme="minorHAnsi"/>
          <w:bCs/>
        </w:rPr>
        <w:t xml:space="preserve"> Υπεύθυνη Δήλωση ότι  </w:t>
      </w:r>
      <w:bookmarkStart w:id="7" w:name="_Hlk48912925"/>
      <w:r>
        <w:rPr>
          <w:rFonts w:asciiTheme="minorHAnsi" w:hAnsiTheme="minorHAnsi" w:cstheme="minorHAnsi"/>
          <w:bCs/>
        </w:rPr>
        <w:t xml:space="preserve">διαθέτει το αναγκαίο προσωπικό με την απαιτούμενη επιστημονική εξειδίκευση και σε ικανό αριθμό, καθώς επίσης και τα απαιτούμενα μέσα ή εξοπλισμό ώστε να πληρούνται οι προϋποθέσεις τις κείμενης νομοθεσίας για το σκοπό αυτό </w:t>
      </w:r>
      <w:bookmarkEnd w:id="7"/>
    </w:p>
    <w:p w14:paraId="10C588F5" w14:textId="77777777" w:rsidR="00D26C7D" w:rsidRDefault="00D26C7D" w:rsidP="0075495D">
      <w:pPr>
        <w:spacing w:after="120"/>
        <w:jc w:val="both"/>
        <w:rPr>
          <w:rFonts w:asciiTheme="minorHAnsi" w:hAnsiTheme="minorHAnsi" w:cstheme="minorHAnsi"/>
          <w:bCs/>
        </w:rPr>
      </w:pPr>
    </w:p>
    <w:p w14:paraId="46DDE33B" w14:textId="4F18F2B7" w:rsidR="00A87843" w:rsidRDefault="00A87843" w:rsidP="0075495D">
      <w:pPr>
        <w:spacing w:after="120"/>
        <w:jc w:val="both"/>
        <w:rPr>
          <w:rFonts w:asciiTheme="minorHAnsi" w:hAnsiTheme="minorHAnsi" w:cstheme="minorHAnsi"/>
          <w:bCs/>
        </w:rPr>
      </w:pPr>
      <w:r>
        <w:rPr>
          <w:rFonts w:asciiTheme="minorHAnsi" w:hAnsiTheme="minorHAnsi" w:cstheme="minorHAnsi"/>
          <w:bCs/>
        </w:rPr>
        <w:t xml:space="preserve">Εφόσον από την παρούσα διαγωνιστική διαδικασία ο ανάδοχος που θα προκύψει είναι </w:t>
      </w:r>
      <w:r w:rsidRPr="00A87843">
        <w:rPr>
          <w:rFonts w:asciiTheme="minorHAnsi" w:hAnsiTheme="minorHAnsi" w:cstheme="minorHAnsi"/>
          <w:bCs/>
        </w:rPr>
        <w:t xml:space="preserve">ΕΞ.Υ.Π.Π. </w:t>
      </w:r>
      <w:r>
        <w:rPr>
          <w:rFonts w:asciiTheme="minorHAnsi" w:hAnsiTheme="minorHAnsi" w:cstheme="minorHAnsi"/>
          <w:bCs/>
        </w:rPr>
        <w:t xml:space="preserve">αυτή </w:t>
      </w:r>
      <w:r w:rsidRPr="00A87843">
        <w:rPr>
          <w:rFonts w:asciiTheme="minorHAnsi" w:hAnsiTheme="minorHAnsi" w:cstheme="minorHAnsi"/>
          <w:bCs/>
        </w:rPr>
        <w:t>υποχρεούται να τηρ</w:t>
      </w:r>
      <w:r>
        <w:rPr>
          <w:rFonts w:asciiTheme="minorHAnsi" w:hAnsiTheme="minorHAnsi" w:cstheme="minorHAnsi"/>
          <w:bCs/>
        </w:rPr>
        <w:t>εί</w:t>
      </w:r>
      <w:r w:rsidRPr="00A87843">
        <w:rPr>
          <w:rFonts w:asciiTheme="minorHAnsi" w:hAnsiTheme="minorHAnsi" w:cstheme="minorHAnsi"/>
          <w:bCs/>
        </w:rPr>
        <w:t xml:space="preserve"> φ</w:t>
      </w:r>
      <w:r>
        <w:rPr>
          <w:rFonts w:asciiTheme="minorHAnsi" w:hAnsiTheme="minorHAnsi" w:cstheme="minorHAnsi"/>
          <w:bCs/>
        </w:rPr>
        <w:t>ά</w:t>
      </w:r>
      <w:r w:rsidRPr="00A87843">
        <w:rPr>
          <w:rFonts w:asciiTheme="minorHAnsi" w:hAnsiTheme="minorHAnsi" w:cstheme="minorHAnsi"/>
          <w:bCs/>
        </w:rPr>
        <w:t>κ</w:t>
      </w:r>
      <w:r>
        <w:rPr>
          <w:rFonts w:asciiTheme="minorHAnsi" w:hAnsiTheme="minorHAnsi" w:cstheme="minorHAnsi"/>
          <w:bCs/>
        </w:rPr>
        <w:t xml:space="preserve">ελο για το Υπουργείο Ψηφιακής Διακυβέρνησης με το οποίο θα συμβληθεί. </w:t>
      </w:r>
      <w:r w:rsidRPr="00A87843">
        <w:rPr>
          <w:rFonts w:asciiTheme="minorHAnsi" w:hAnsiTheme="minorHAnsi" w:cstheme="minorHAnsi"/>
          <w:bCs/>
        </w:rPr>
        <w:t xml:space="preserve"> Στο φ</w:t>
      </w:r>
      <w:r>
        <w:rPr>
          <w:rFonts w:asciiTheme="minorHAnsi" w:hAnsiTheme="minorHAnsi" w:cstheme="minorHAnsi"/>
          <w:bCs/>
        </w:rPr>
        <w:t>ά</w:t>
      </w:r>
      <w:r w:rsidRPr="00A87843">
        <w:rPr>
          <w:rFonts w:asciiTheme="minorHAnsi" w:hAnsiTheme="minorHAnsi" w:cstheme="minorHAnsi"/>
          <w:bCs/>
        </w:rPr>
        <w:t>κ</w:t>
      </w:r>
      <w:r>
        <w:rPr>
          <w:rFonts w:asciiTheme="minorHAnsi" w:hAnsiTheme="minorHAnsi" w:cstheme="minorHAnsi"/>
          <w:bCs/>
        </w:rPr>
        <w:t>ε</w:t>
      </w:r>
      <w:r w:rsidRPr="00A87843">
        <w:rPr>
          <w:rFonts w:asciiTheme="minorHAnsi" w:hAnsiTheme="minorHAnsi" w:cstheme="minorHAnsi"/>
          <w:bCs/>
        </w:rPr>
        <w:t>λο καταχωρούνται αντίγραφα κάθε υπόδειξης, έρευνας, μέτρησης ή εξέτασης που σχετίζεται με τ</w:t>
      </w:r>
      <w:r>
        <w:rPr>
          <w:rFonts w:asciiTheme="minorHAnsi" w:hAnsiTheme="minorHAnsi" w:cstheme="minorHAnsi"/>
          <w:bCs/>
        </w:rPr>
        <w:t>ο Υπουργείο</w:t>
      </w:r>
      <w:r w:rsidRPr="00A87843">
        <w:rPr>
          <w:rFonts w:asciiTheme="minorHAnsi" w:hAnsiTheme="minorHAnsi" w:cstheme="minorHAnsi"/>
          <w:bCs/>
        </w:rPr>
        <w:t xml:space="preserve">. Οι καταχωρήσεις αυτές πρέπει να καταγράφονται από την ΕΞ.Υ.Π.Π. και στα βιβλία, τα οποία υποχρεούται να τηρεί </w:t>
      </w:r>
      <w:r>
        <w:rPr>
          <w:rFonts w:asciiTheme="minorHAnsi" w:hAnsiTheme="minorHAnsi" w:cstheme="minorHAnsi"/>
          <w:bCs/>
        </w:rPr>
        <w:t xml:space="preserve">το Υπουργείο. </w:t>
      </w:r>
    </w:p>
    <w:p w14:paraId="167858CC" w14:textId="6F62D45C" w:rsidR="00A87843" w:rsidRPr="00A87843" w:rsidRDefault="00A87843" w:rsidP="00A87843">
      <w:pPr>
        <w:spacing w:after="120"/>
        <w:jc w:val="both"/>
        <w:rPr>
          <w:rFonts w:asciiTheme="minorHAnsi" w:hAnsiTheme="minorHAnsi" w:cstheme="minorHAnsi"/>
          <w:bCs/>
        </w:rPr>
      </w:pPr>
      <w:r>
        <w:rPr>
          <w:rFonts w:asciiTheme="minorHAnsi" w:hAnsiTheme="minorHAnsi" w:cstheme="minorHAnsi"/>
          <w:bCs/>
        </w:rPr>
        <w:t>Η</w:t>
      </w:r>
      <w:r w:rsidRPr="00A87843">
        <w:rPr>
          <w:rFonts w:asciiTheme="minorHAnsi" w:hAnsiTheme="minorHAnsi" w:cstheme="minorHAnsi"/>
          <w:bCs/>
        </w:rPr>
        <w:t xml:space="preserve"> ΕΞ.Υ.Π.Π. τηρ</w:t>
      </w:r>
      <w:r>
        <w:rPr>
          <w:rFonts w:asciiTheme="minorHAnsi" w:hAnsiTheme="minorHAnsi" w:cstheme="minorHAnsi"/>
          <w:bCs/>
        </w:rPr>
        <w:t>εί</w:t>
      </w:r>
      <w:r w:rsidRPr="00A87843">
        <w:rPr>
          <w:rFonts w:asciiTheme="minorHAnsi" w:hAnsiTheme="minorHAnsi" w:cstheme="minorHAnsi"/>
          <w:bCs/>
        </w:rPr>
        <w:t xml:space="preserve"> αναλυτικά δελτία παρουσίας κάθε ιατρού εργασίας με το χρόνο απασχόλησης </w:t>
      </w:r>
      <w:r>
        <w:rPr>
          <w:rFonts w:asciiTheme="minorHAnsi" w:hAnsiTheme="minorHAnsi" w:cstheme="minorHAnsi"/>
          <w:bCs/>
        </w:rPr>
        <w:t>τους στην Αναθέτουσα Αρχή</w:t>
      </w:r>
      <w:r w:rsidRPr="00A87843">
        <w:rPr>
          <w:rFonts w:asciiTheme="minorHAnsi" w:hAnsiTheme="minorHAnsi" w:cstheme="minorHAnsi"/>
          <w:bCs/>
        </w:rPr>
        <w:t>, συγκεντρωτικό πίνακα των οποίων υποβάλλ</w:t>
      </w:r>
      <w:r>
        <w:rPr>
          <w:rFonts w:asciiTheme="minorHAnsi" w:hAnsiTheme="minorHAnsi" w:cstheme="minorHAnsi"/>
          <w:bCs/>
        </w:rPr>
        <w:t>ει</w:t>
      </w:r>
      <w:r w:rsidRPr="00A87843">
        <w:rPr>
          <w:rFonts w:asciiTheme="minorHAnsi" w:hAnsiTheme="minorHAnsi" w:cstheme="minorHAnsi"/>
          <w:bCs/>
        </w:rPr>
        <w:t xml:space="preserve"> στην αρμόδια Γενική Διεύθυνση του Υπουργείου Εργασίας και Κοινωνικής Ασφάλισης το πρώτο δεκαπενθήμερο κάθε εξαμήνου. Επίσης συντάσσουν ετήσια έκθεση δραστηριοτήτων την οποία υποβάλλουν στην παραπάνω Γενική Διεύθυνση το πρώτο δίμηνο κάθε έτους.</w:t>
      </w:r>
    </w:p>
    <w:p w14:paraId="0F402A9E" w14:textId="5AF55137" w:rsidR="00A87843" w:rsidRPr="00A87843" w:rsidRDefault="00A87843" w:rsidP="00A87843">
      <w:pPr>
        <w:spacing w:after="120"/>
        <w:jc w:val="both"/>
        <w:rPr>
          <w:rFonts w:asciiTheme="minorHAnsi" w:hAnsiTheme="minorHAnsi" w:cstheme="minorHAnsi"/>
          <w:bCs/>
        </w:rPr>
      </w:pPr>
      <w:r w:rsidRPr="00A87843">
        <w:rPr>
          <w:rFonts w:asciiTheme="minorHAnsi" w:hAnsiTheme="minorHAnsi" w:cstheme="minorHAnsi"/>
          <w:bCs/>
        </w:rPr>
        <w:t>Ανάλογες υποχρεώσεις με αυτές της προηγούμενης παραγράφου έχουν και τα άτομα εκτός των επιχειρήσεων που αναλαμβάνουν καθήκοντα ιατρού εργασίας.</w:t>
      </w:r>
    </w:p>
    <w:p w14:paraId="0B242529" w14:textId="271F3D03" w:rsidR="00A87843" w:rsidRPr="00D958CF" w:rsidRDefault="00A87843" w:rsidP="00A87843">
      <w:pPr>
        <w:spacing w:after="120"/>
        <w:jc w:val="both"/>
        <w:rPr>
          <w:rFonts w:asciiTheme="minorHAnsi" w:hAnsiTheme="minorHAnsi" w:cstheme="minorHAnsi"/>
          <w:bCs/>
        </w:rPr>
      </w:pPr>
      <w:r w:rsidRPr="00A87843">
        <w:rPr>
          <w:rFonts w:asciiTheme="minorHAnsi" w:hAnsiTheme="minorHAnsi" w:cstheme="minorHAnsi"/>
          <w:bCs/>
        </w:rPr>
        <w:t xml:space="preserve">Το προσωπικό της ΕΞ.Υ.Π.Π. υποχρεούται να τηρεί το επιχειρησιακό απόρρητο, που αφορά τόσο την ίδια όσο και την </w:t>
      </w:r>
      <w:r>
        <w:rPr>
          <w:rFonts w:asciiTheme="minorHAnsi" w:hAnsiTheme="minorHAnsi" w:cstheme="minorHAnsi"/>
          <w:bCs/>
        </w:rPr>
        <w:t xml:space="preserve">Αναθέτουσα Αρχή. </w:t>
      </w:r>
    </w:p>
    <w:p w14:paraId="1F816866" w14:textId="77777777" w:rsidR="008F40C6" w:rsidRPr="008F40C6" w:rsidRDefault="008F40C6" w:rsidP="00867A9F">
      <w:pPr>
        <w:ind w:left="720" w:right="364"/>
        <w:jc w:val="both"/>
        <w:rPr>
          <w:rFonts w:asciiTheme="minorHAnsi" w:hAnsiTheme="minorHAnsi" w:cstheme="minorHAnsi"/>
          <w:b/>
          <w:lang w:eastAsia="zh-CN"/>
        </w:rPr>
      </w:pPr>
    </w:p>
    <w:p w14:paraId="3577B233" w14:textId="70895D8B" w:rsidR="008F40C6" w:rsidRPr="00DC4EAC" w:rsidRDefault="008F40C6" w:rsidP="008F40C6">
      <w:pPr>
        <w:spacing w:after="120"/>
        <w:jc w:val="both"/>
        <w:rPr>
          <w:rFonts w:asciiTheme="minorHAnsi" w:hAnsiTheme="minorHAnsi" w:cstheme="minorHAnsi"/>
          <w:b/>
          <w:bCs/>
          <w:u w:val="single"/>
        </w:rPr>
      </w:pPr>
      <w:r w:rsidRPr="00DC4EAC">
        <w:rPr>
          <w:rFonts w:asciiTheme="minorHAnsi" w:hAnsiTheme="minorHAnsi" w:cstheme="minorHAnsi"/>
          <w:b/>
          <w:bCs/>
          <w:u w:val="single"/>
        </w:rPr>
        <w:t>Τόπος παροχής των υπηρεσιών</w:t>
      </w:r>
      <w:r w:rsidR="00DC4EAC">
        <w:rPr>
          <w:rFonts w:asciiTheme="minorHAnsi" w:hAnsiTheme="minorHAnsi" w:cstheme="minorHAnsi"/>
          <w:b/>
          <w:bCs/>
          <w:u w:val="single"/>
        </w:rPr>
        <w:t>:</w:t>
      </w:r>
      <w:r w:rsidRPr="00DC4EAC">
        <w:rPr>
          <w:rFonts w:asciiTheme="minorHAnsi" w:hAnsiTheme="minorHAnsi" w:cstheme="minorHAnsi"/>
          <w:b/>
          <w:bCs/>
          <w:u w:val="single"/>
        </w:rPr>
        <w:t xml:space="preserve"> </w:t>
      </w:r>
    </w:p>
    <w:p w14:paraId="30237B8D" w14:textId="77777777" w:rsidR="00D26C7D" w:rsidRDefault="008F40C6" w:rsidP="00D26C7D">
      <w:pPr>
        <w:spacing w:after="120"/>
        <w:jc w:val="both"/>
        <w:rPr>
          <w:rFonts w:asciiTheme="minorHAnsi" w:hAnsiTheme="minorHAnsi" w:cstheme="minorHAnsi"/>
        </w:rPr>
      </w:pPr>
      <w:r w:rsidRPr="008F40C6">
        <w:rPr>
          <w:rFonts w:asciiTheme="minorHAnsi" w:hAnsiTheme="minorHAnsi" w:cstheme="minorHAnsi"/>
        </w:rPr>
        <w:t>Ο Ανάδοχος</w:t>
      </w:r>
      <w:r w:rsidR="00D26C7D">
        <w:rPr>
          <w:rFonts w:asciiTheme="minorHAnsi" w:hAnsiTheme="minorHAnsi" w:cstheme="minorHAnsi"/>
        </w:rPr>
        <w:t xml:space="preserve"> οφείλει να παρέχει τις υπηρεσίες τους στις εγκαταστάσεις του Υπουργείου Ψηφιακής Διακυβέρνησης όπως αυτές περιγράφονται στον πίνακα του παρόντος παραρτήματος. </w:t>
      </w:r>
    </w:p>
    <w:p w14:paraId="20A0329C" w14:textId="7FD52CC5" w:rsidR="008F40C6" w:rsidRPr="008F40C6" w:rsidRDefault="00D26C7D" w:rsidP="00D26C7D">
      <w:pPr>
        <w:spacing w:after="120"/>
        <w:jc w:val="both"/>
        <w:rPr>
          <w:rFonts w:asciiTheme="minorHAnsi" w:hAnsiTheme="minorHAnsi" w:cstheme="minorHAnsi"/>
        </w:rPr>
      </w:pPr>
      <w:r>
        <w:rPr>
          <w:rFonts w:asciiTheme="minorHAnsi" w:hAnsiTheme="minorHAnsi" w:cstheme="minorHAnsi"/>
        </w:rPr>
        <w:t xml:space="preserve"> </w:t>
      </w:r>
    </w:p>
    <w:p w14:paraId="6998BE85" w14:textId="5DE75F5F" w:rsidR="008F40C6" w:rsidRPr="00D26C7D" w:rsidRDefault="008F40C6" w:rsidP="008F40C6">
      <w:pPr>
        <w:spacing w:after="120"/>
        <w:jc w:val="both"/>
        <w:rPr>
          <w:rFonts w:asciiTheme="majorHAnsi" w:hAnsiTheme="majorHAnsi" w:cstheme="majorHAnsi"/>
          <w:b/>
          <w:bCs/>
          <w:u w:val="single"/>
        </w:rPr>
      </w:pPr>
      <w:r w:rsidRPr="00D26C7D">
        <w:rPr>
          <w:rFonts w:asciiTheme="minorHAnsi" w:hAnsiTheme="minorHAnsi" w:cstheme="minorHAnsi"/>
          <w:b/>
          <w:bCs/>
          <w:u w:val="single"/>
        </w:rPr>
        <w:t>Εμπιστευτικότητα και Προστασία Δεδομένων</w:t>
      </w:r>
      <w:r w:rsidR="00D26C7D" w:rsidRPr="00D26C7D">
        <w:rPr>
          <w:rFonts w:asciiTheme="minorHAnsi" w:hAnsiTheme="minorHAnsi" w:cstheme="minorHAnsi"/>
          <w:b/>
          <w:bCs/>
          <w:u w:val="single"/>
        </w:rPr>
        <w:t>:</w:t>
      </w:r>
    </w:p>
    <w:p w14:paraId="23D1D400" w14:textId="77777777" w:rsidR="008F40C6" w:rsidRPr="008F40C6" w:rsidRDefault="008F40C6" w:rsidP="008F40C6">
      <w:pPr>
        <w:autoSpaceDE w:val="0"/>
        <w:autoSpaceDN w:val="0"/>
        <w:adjustRightInd w:val="0"/>
        <w:spacing w:after="120"/>
        <w:jc w:val="both"/>
        <w:rPr>
          <w:rFonts w:asciiTheme="minorHAnsi" w:hAnsiTheme="minorHAnsi" w:cstheme="minorHAnsi"/>
        </w:rPr>
      </w:pPr>
      <w:r w:rsidRPr="008F40C6">
        <w:rPr>
          <w:rFonts w:asciiTheme="minorHAnsi" w:hAnsiTheme="minorHAnsi" w:cstheme="minorHAnsi"/>
        </w:rPr>
        <w:t>Ο Ανάδοχος δεν δύναται να προβαίνει σε δημόσιες δηλώσεις σχετικά με το Έργο χωρίς την προηγούμενη συναίνεση της Αναθέτουσας Αρχής, εκτός από τις περιπτώσεις, που υπαγορεύονται από τις Αρχές, π.χ. το Χρηματιστήριο, και την τυχόν συμμετοχή του Αναδόχου σε άλλους διαγωνισμούς, ούτε να συμμετέχει σε δραστηριότητες ασυμβίβαστες με τις υποχρεώσεις του απέναντι στην Αναθέτουσα Αρχής και δεν δεσμεύει την Αναθέτουσα Αρχή με κανένα τρόπο χωρίς την προηγούμενη γραπτή του συναίνεση.</w:t>
      </w:r>
    </w:p>
    <w:p w14:paraId="43BEDC1E" w14:textId="77777777" w:rsidR="008F40C6" w:rsidRPr="008F40C6" w:rsidRDefault="008F40C6" w:rsidP="008F40C6">
      <w:pPr>
        <w:autoSpaceDE w:val="0"/>
        <w:autoSpaceDN w:val="0"/>
        <w:adjustRightInd w:val="0"/>
        <w:spacing w:after="120"/>
        <w:jc w:val="both"/>
        <w:rPr>
          <w:rFonts w:asciiTheme="minorHAnsi" w:hAnsiTheme="minorHAnsi" w:cstheme="minorHAnsi"/>
        </w:rPr>
      </w:pPr>
      <w:r w:rsidRPr="008F40C6">
        <w:rPr>
          <w:rFonts w:asciiTheme="minorHAnsi" w:hAnsiTheme="minorHAnsi" w:cstheme="minorHAnsi"/>
        </w:rPr>
        <w:lastRenderedPageBreak/>
        <w:t>Όλα τα πληροφοριακά στοιχεία της Αναθέτουσας Αρχής, που θα περιέλθουν στην αντίληψη του Αναδόχου γραπτώς και προφορικώς κατά την υλοποίηση του Έργου αυτού θεωρούνται εμπιστευτικά και δεν επιτρέπεται να γνωστοποιηθούν ή δημοσιοποιηθούν. Ενδεικτικά πληροφορίες σχετικές: με τη λειτουργία των χώρων και συστημάτων, την εσωτερική οργάνωση, προσωπικά δεδομένα υπαλλήλων, δεδομένα επιχειρήσεων, επαγγελματιών και γενικά οικονομικών και επαγγελματικών φορέων θα πρέπει να διατηρούνται εμπιστευτικές.</w:t>
      </w:r>
    </w:p>
    <w:p w14:paraId="0C0F35C1" w14:textId="77777777" w:rsidR="008F40C6" w:rsidRPr="008F40C6" w:rsidRDefault="008F40C6" w:rsidP="008F40C6">
      <w:pPr>
        <w:autoSpaceDE w:val="0"/>
        <w:autoSpaceDN w:val="0"/>
        <w:adjustRightInd w:val="0"/>
        <w:spacing w:after="120"/>
        <w:jc w:val="both"/>
        <w:rPr>
          <w:rFonts w:asciiTheme="minorHAnsi" w:hAnsiTheme="minorHAnsi" w:cstheme="minorHAnsi"/>
        </w:rPr>
      </w:pPr>
      <w:r w:rsidRPr="008F40C6">
        <w:rPr>
          <w:rFonts w:asciiTheme="minorHAnsi" w:hAnsiTheme="minorHAnsi" w:cstheme="minorHAnsi"/>
        </w:rPr>
        <w:t>Ο Ανάδοχος και η Αναθέτουσα Αρχή κρατούν μυστική κάθε πληροφορία, που περιέρχεται στην αντίληψή τους από την εκτέλεση της Σύμβασης και δεν αποκαλύπτουν τέτοιες πληροφορίες σε τρίτα πρόσωπα, ενώ ο Ανάδοχος επιβάλλει αυτή την υποχρέωση στους υπεργολάβους του και στους, καθ’ οιονδήποτε τρόπο μετ’ αυτού, συνδεόμενους για την εκτέλεση του παρόντος Έργου.</w:t>
      </w:r>
    </w:p>
    <w:p w14:paraId="3E8DF233" w14:textId="77777777" w:rsidR="008F40C6" w:rsidRPr="008F40C6" w:rsidRDefault="008F40C6" w:rsidP="008F40C6">
      <w:pPr>
        <w:autoSpaceDE w:val="0"/>
        <w:autoSpaceDN w:val="0"/>
        <w:adjustRightInd w:val="0"/>
        <w:spacing w:after="120"/>
        <w:jc w:val="both"/>
        <w:rPr>
          <w:rFonts w:asciiTheme="minorHAnsi" w:hAnsiTheme="minorHAnsi" w:cstheme="minorHAnsi"/>
        </w:rPr>
      </w:pPr>
      <w:r w:rsidRPr="008F40C6">
        <w:rPr>
          <w:rFonts w:asciiTheme="minorHAnsi" w:hAnsiTheme="minorHAnsi" w:cstheme="minorHAnsi"/>
        </w:rPr>
        <w:t>Ο Ανάδοχος και η Αναθέτουσα Αρχή αποκαλύπτουν εμπιστευτικές πληροφορίες σε όσους υπαλλήλους ασχολούνται άμεσα με το περιεχόμενο της Σύμβασης και διασφαλίζουν ότι αυτοί οι υπάλληλοι γνωρίζουν και δεσμεύονται με τις υποχρεώσεις εχεμύθειας. Ο Ανάδοχος μεταφέρει αυτές τις υποχρεώσεις στους υπεργολάβους του και στους, καθ’ οιονδήποτε τρόπο μετ’ αυτού, συνδεόμενους για την εκτέλεση του παρόντος Έργου.</w:t>
      </w:r>
    </w:p>
    <w:p w14:paraId="66915422" w14:textId="77777777" w:rsidR="008F40C6" w:rsidRPr="008F40C6" w:rsidRDefault="008F40C6" w:rsidP="008F40C6">
      <w:pPr>
        <w:autoSpaceDE w:val="0"/>
        <w:autoSpaceDN w:val="0"/>
        <w:adjustRightInd w:val="0"/>
        <w:spacing w:after="120"/>
        <w:jc w:val="both"/>
        <w:rPr>
          <w:rFonts w:asciiTheme="minorHAnsi" w:hAnsiTheme="minorHAnsi" w:cstheme="minorHAnsi"/>
        </w:rPr>
      </w:pPr>
      <w:r w:rsidRPr="008F40C6">
        <w:rPr>
          <w:rFonts w:asciiTheme="minorHAnsi" w:hAnsiTheme="minorHAnsi" w:cstheme="minorHAnsi"/>
        </w:rPr>
        <w:t>Σε κάθε περίπτωση απαγορεύεται η χρήση ή εκμετάλλευση των πληροφοριών, οι οποίες είναι εμπιστευτικές και περιέχονται σε κάθε είδους υλικό, που η Αναθέτουσα Αρχή θα παραδώσει στον Ανάδοχο, για σκοπούς διαφορετικούς από την εκτέλεση της Σύμβασης.</w:t>
      </w:r>
    </w:p>
    <w:p w14:paraId="705592BC" w14:textId="77777777" w:rsidR="008F40C6" w:rsidRPr="008F40C6" w:rsidRDefault="008F40C6" w:rsidP="008F40C6">
      <w:pPr>
        <w:autoSpaceDE w:val="0"/>
        <w:autoSpaceDN w:val="0"/>
        <w:adjustRightInd w:val="0"/>
        <w:spacing w:after="120"/>
        <w:jc w:val="both"/>
        <w:rPr>
          <w:rFonts w:asciiTheme="minorHAnsi" w:hAnsiTheme="minorHAnsi" w:cstheme="minorHAnsi"/>
        </w:rPr>
      </w:pPr>
      <w:r w:rsidRPr="008F40C6">
        <w:rPr>
          <w:rFonts w:asciiTheme="minorHAnsi" w:hAnsiTheme="minorHAnsi" w:cstheme="minorHAnsi"/>
        </w:rPr>
        <w:t>Καθ' όλη την διάρκεια της Σύμβασης και μετά την λήξη ή λύση αυτής, ο Ανάδοχος υποχρεούται να λαμβάνει όλα τα απαραίτητα μέτρα για την διασφάλιση του απορρήτου των πληροφοριών και την ακεραιότητά τους, να τηρεί αυτές εμπιστευτικές και να μη γνωστοποιήσει σε οποιονδήποτε τρίτο, οποιαδήποτε έγγραφα ή πληροφορίες, που θα περιέλθουν σε γνώση του κατά την εκτέλεση των υπηρεσιών και την εκπλήρωση των υποχρεώσεων του.</w:t>
      </w:r>
    </w:p>
    <w:p w14:paraId="1DEB3634" w14:textId="77777777" w:rsidR="008F40C6" w:rsidRPr="008F40C6" w:rsidRDefault="008F40C6" w:rsidP="008F40C6">
      <w:pPr>
        <w:autoSpaceDE w:val="0"/>
        <w:autoSpaceDN w:val="0"/>
        <w:adjustRightInd w:val="0"/>
        <w:spacing w:after="120"/>
        <w:jc w:val="both"/>
        <w:rPr>
          <w:rFonts w:asciiTheme="minorHAnsi" w:hAnsiTheme="minorHAnsi" w:cstheme="minorHAnsi"/>
        </w:rPr>
      </w:pPr>
      <w:r w:rsidRPr="008F40C6">
        <w:rPr>
          <w:rFonts w:asciiTheme="minorHAnsi" w:hAnsiTheme="minorHAnsi" w:cstheme="minorHAnsi"/>
        </w:rPr>
        <w:t>Ο Ανάδοχος δεν δύναται να μεταβάλλει, διαγράψει πληροφορίες της Αναθέτουσας Αρχής χωρίς την προηγούμενη έγγραφη ρητή άδεια από τον Υπεύθυνο Έργου και τη σύμφωνη γνώμη της αρμόδιας Οργανικής Μονάδας Ασφάλειας.</w:t>
      </w:r>
    </w:p>
    <w:p w14:paraId="638B1EC3" w14:textId="77777777" w:rsidR="008F40C6" w:rsidRPr="008F40C6" w:rsidRDefault="008F40C6" w:rsidP="008F40C6">
      <w:pPr>
        <w:autoSpaceDE w:val="0"/>
        <w:autoSpaceDN w:val="0"/>
        <w:adjustRightInd w:val="0"/>
        <w:spacing w:after="120"/>
        <w:jc w:val="both"/>
        <w:rPr>
          <w:rFonts w:asciiTheme="minorHAnsi" w:hAnsiTheme="minorHAnsi" w:cstheme="minorHAnsi"/>
        </w:rPr>
      </w:pPr>
      <w:r w:rsidRPr="008F40C6">
        <w:rPr>
          <w:rFonts w:asciiTheme="minorHAnsi" w:hAnsiTheme="minorHAnsi" w:cstheme="minorHAnsi"/>
        </w:rPr>
        <w:t>Μετά την ολοκλήρωση των εργασιών, ο Ανάδοχος επιστρέφει όλες τις πληροφορίες της Αναθέτουσας Αρχής και διαγράφει αυτές από τα υπολογιστικά συστήματα και φορητά αποθηκευτικά μέσα του.</w:t>
      </w:r>
    </w:p>
    <w:p w14:paraId="6B280FAE" w14:textId="77777777" w:rsidR="008F40C6" w:rsidRPr="008F40C6" w:rsidRDefault="008F40C6" w:rsidP="008F40C6">
      <w:pPr>
        <w:autoSpaceDE w:val="0"/>
        <w:autoSpaceDN w:val="0"/>
        <w:adjustRightInd w:val="0"/>
        <w:spacing w:after="120"/>
        <w:jc w:val="both"/>
        <w:rPr>
          <w:rFonts w:asciiTheme="minorHAnsi" w:hAnsiTheme="minorHAnsi" w:cstheme="minorHAnsi"/>
        </w:rPr>
      </w:pPr>
      <w:r w:rsidRPr="008F40C6">
        <w:rPr>
          <w:rFonts w:asciiTheme="minorHAnsi" w:hAnsiTheme="minorHAnsi" w:cstheme="minorHAnsi"/>
        </w:rPr>
        <w:t xml:space="preserve">Ο Ανάδοχος υποχρεούται να ακολουθεί κάθε επιπλέον έγγραφη οδηγία ή ενημέρωση για την ασφάλεια των πληροφοριών που θα δοθεί από την Αναθέτουσα Αρχή. </w:t>
      </w:r>
    </w:p>
    <w:p w14:paraId="7AEE752D" w14:textId="77777777" w:rsidR="008F40C6" w:rsidRPr="008F40C6" w:rsidRDefault="008F40C6" w:rsidP="008F40C6">
      <w:pPr>
        <w:autoSpaceDE w:val="0"/>
        <w:autoSpaceDN w:val="0"/>
        <w:adjustRightInd w:val="0"/>
        <w:spacing w:after="120"/>
        <w:jc w:val="both"/>
        <w:rPr>
          <w:rFonts w:asciiTheme="minorHAnsi" w:hAnsiTheme="minorHAnsi" w:cstheme="minorHAnsi"/>
        </w:rPr>
      </w:pPr>
      <w:r w:rsidRPr="008F40C6">
        <w:rPr>
          <w:rFonts w:asciiTheme="minorHAnsi" w:hAnsiTheme="minorHAnsi" w:cstheme="minorHAnsi"/>
        </w:rPr>
        <w:t>Επίσης θέτει στη διάθεση της αρμόδιας Οργανικής Μονάδας της Αναθέτουσας Αρχής κάθε απαραίτητη πληροφορία σχετικά με τα μέτρα που λαμβάνει για την τήρηση των υποχρεώσεων που περιγράφονται στο άρθρο αυτό, επιτρέπει και διευκολύνει τους ελέγχους σε οποιονδήποτε προσωπικό υπολογιστή ή φορητό αποθηκευτικό μέσο του που βρίσκεται στην υπηρεσία για λόγους ασφαλείας και προστασίας των πληροφοριακών συστημάτων και των δεδομένων τους.</w:t>
      </w:r>
    </w:p>
    <w:p w14:paraId="29124000" w14:textId="77777777" w:rsidR="008F40C6" w:rsidRPr="008F40C6" w:rsidRDefault="008F40C6" w:rsidP="008F40C6">
      <w:pPr>
        <w:autoSpaceDE w:val="0"/>
        <w:autoSpaceDN w:val="0"/>
        <w:adjustRightInd w:val="0"/>
        <w:spacing w:after="120"/>
        <w:jc w:val="both"/>
        <w:rPr>
          <w:rFonts w:asciiTheme="minorHAnsi" w:hAnsiTheme="minorHAnsi" w:cstheme="minorHAnsi"/>
        </w:rPr>
      </w:pPr>
      <w:r w:rsidRPr="008F40C6">
        <w:rPr>
          <w:rFonts w:asciiTheme="minorHAnsi" w:hAnsiTheme="minorHAnsi" w:cstheme="minorHAnsi"/>
        </w:rPr>
        <w:t>Επίσης ο Ανάδοχος αναλαμβάνει την υποχρέωση να τηρεί όλες τις προϋποθέσεις προστασίας δεδομένων προσωπικού χαρακτήρα, όπως αυτές προσδιορίζονται στην κείμενη νομοθεσία και οφείλει αποζημίωση στην Αναθέτουσα Αρχή για οποιαδήποτε ζημία, θετική ή αποθετική άμεση ή έμμεση προκύψει από την παράβαση της σχετικής νομοθεσίας.</w:t>
      </w:r>
    </w:p>
    <w:p w14:paraId="3C2E1532" w14:textId="77777777" w:rsidR="008F40C6" w:rsidRPr="008F40C6" w:rsidRDefault="008F40C6" w:rsidP="008F40C6">
      <w:pPr>
        <w:autoSpaceDE w:val="0"/>
        <w:autoSpaceDN w:val="0"/>
        <w:adjustRightInd w:val="0"/>
        <w:spacing w:after="120"/>
        <w:jc w:val="both"/>
        <w:rPr>
          <w:rFonts w:asciiTheme="minorHAnsi" w:hAnsiTheme="minorHAnsi" w:cstheme="minorHAnsi"/>
        </w:rPr>
      </w:pPr>
      <w:r w:rsidRPr="008F40C6">
        <w:rPr>
          <w:rFonts w:asciiTheme="minorHAnsi" w:hAnsiTheme="minorHAnsi" w:cstheme="minorHAnsi"/>
        </w:rPr>
        <w:t xml:space="preserve">Ο Ανάδοχος αναλαμβάνει την υποχρέωση να διασφαλίζει όλα τα πληροφοριακά στοιχεία στους χώρους, που θα προσδιορίζονται στην Σύμβαση και στους ανθρώπους, που ασχολούνται με το Έργο, </w:t>
      </w:r>
      <w:proofErr w:type="spellStart"/>
      <w:r w:rsidRPr="008F40C6">
        <w:rPr>
          <w:rFonts w:asciiTheme="minorHAnsi" w:hAnsiTheme="minorHAnsi" w:cstheme="minorHAnsi"/>
        </w:rPr>
        <w:t>αποκλειόμενης</w:t>
      </w:r>
      <w:proofErr w:type="spellEnd"/>
      <w:r w:rsidRPr="008F40C6">
        <w:rPr>
          <w:rFonts w:asciiTheme="minorHAnsi" w:hAnsiTheme="minorHAnsi" w:cstheme="minorHAnsi"/>
        </w:rPr>
        <w:t xml:space="preserve"> της διαφυγής, διαρροής ή μεταφοράς σε άλλα άτομα, χώρους ή εταιρείες. Ο Ανάδοχος υποχρεούται να ενημερώνει την Αναθέτουσα Αρχή για τα λαμβανόμενα, στην κατεύθυνση αυτή μέτρα.</w:t>
      </w:r>
    </w:p>
    <w:p w14:paraId="4EEFE6CC" w14:textId="77777777" w:rsidR="008F40C6" w:rsidRPr="008F40C6" w:rsidRDefault="008F40C6" w:rsidP="008F40C6">
      <w:pPr>
        <w:autoSpaceDE w:val="0"/>
        <w:autoSpaceDN w:val="0"/>
        <w:adjustRightInd w:val="0"/>
        <w:spacing w:after="120"/>
        <w:jc w:val="both"/>
        <w:rPr>
          <w:rFonts w:asciiTheme="minorHAnsi" w:hAnsiTheme="minorHAnsi" w:cstheme="minorHAnsi"/>
        </w:rPr>
      </w:pPr>
      <w:r w:rsidRPr="008F40C6">
        <w:rPr>
          <w:rFonts w:asciiTheme="minorHAnsi" w:hAnsiTheme="minorHAnsi" w:cstheme="minorHAnsi"/>
        </w:rPr>
        <w:lastRenderedPageBreak/>
        <w:t xml:space="preserve">Εάν οποιαδήποτε στιγμή, υπάρξουν ενδείξεις ότι έχουν διαρρεύσει ή πρόκειται να διαρρεύσουν πληροφορίες, ο Ανάδοχος υποχρεούται να ενημερώνει άμεσα, το αργότερο εντός είκοσι τεσσάρων (24) ωρών, την αρμόδια Οργανική Μονάδα  της Αναθέτουσας Αρχής. Ειδικότερα, ο Ανάδοχος υποχρεούται, ως ενεργών την επεξεργασία δεδομένων προσωπικού χαρακτήρα, να εκτελεί την εργασία </w:t>
      </w:r>
      <w:proofErr w:type="spellStart"/>
      <w:r w:rsidRPr="008F40C6">
        <w:rPr>
          <w:rFonts w:asciiTheme="minorHAnsi" w:hAnsiTheme="minorHAnsi" w:cstheme="minorHAnsi"/>
        </w:rPr>
        <w:t>κατ</w:t>
      </w:r>
      <w:proofErr w:type="spellEnd"/>
      <w:r w:rsidRPr="008F40C6">
        <w:rPr>
          <w:rFonts w:asciiTheme="minorHAnsi" w:hAnsiTheme="minorHAnsi" w:cstheme="minorHAnsi"/>
        </w:rPr>
        <w:t>΄ εντολή της Αναθέτουσας Αρχής, και βαρύνεται αναλόγως με όλες τις υποχρεώσεις της Αναθέτουσας Αρχής, που προκύπτουν από τις διατάξεις της Ελληνικής και Κοινοτικής Νομοθεσίας για την προστασία δεδομένων προσωπικού χαρακτήρα (διατάξεις Κανονισμού (ΕΕ) 2016/679 και του Ν. 2472/1997, εφόσον αυτές δεν αντίκεινται στις διατάξεις του Κανονισμού), όπως αυτή ισχύει. Σε κάθε περίπτωση παράβασης των ως άνω υποχρεώσεων του Αναδόχου, πέραν από τα ειδικά προβλεπόμενα στη διακήρυξη ή τη Σύμβαση, ισχύουν και οι κυρώσεις του ισχύοντος νομικού πλαισίου.</w:t>
      </w:r>
    </w:p>
    <w:p w14:paraId="6475EC76" w14:textId="77777777" w:rsidR="008F40C6" w:rsidRPr="008F40C6" w:rsidRDefault="008F40C6" w:rsidP="008F40C6">
      <w:pPr>
        <w:autoSpaceDE w:val="0"/>
        <w:autoSpaceDN w:val="0"/>
        <w:adjustRightInd w:val="0"/>
        <w:spacing w:after="120"/>
        <w:jc w:val="both"/>
        <w:rPr>
          <w:rFonts w:asciiTheme="minorHAnsi" w:hAnsiTheme="minorHAnsi" w:cstheme="minorHAnsi"/>
        </w:rPr>
      </w:pPr>
      <w:r w:rsidRPr="008F40C6">
        <w:rPr>
          <w:rFonts w:asciiTheme="minorHAnsi" w:hAnsiTheme="minorHAnsi" w:cstheme="minorHAnsi"/>
        </w:rPr>
        <w:t xml:space="preserve">Σε περίπτωση που υπάρξει διαρροή πληροφοριών, η οποία οφείλεται σε πράξη ή παράλειψη του Αναδόχου ή/και των μελών της Ομάδας Έργου, η Αναθέτουσα Αρχή διατηρεί το δικαίωμα να κάνει χρήση των διατάξεων «περί πνευματικής ιδιοκτησίας», να κοστολογήσει και να απαιτήσει πληρωμή για όλες τις άμεσες και έμμεσες, θετικές ή αποθετικές ζημιές, που θα έχει κατά περίπτωση υποστεί, καθώς επίσης και να προβεί στην καταγγελία της Σύμβασης, εξαιτίας υπαιτιότητας του Αναδόχου, κηρύσσοντάς τον έκπτωτο. </w:t>
      </w:r>
    </w:p>
    <w:p w14:paraId="1AFD483B" w14:textId="10429F6C" w:rsidR="008F40C6" w:rsidRDefault="008F40C6" w:rsidP="008F40C6">
      <w:pPr>
        <w:autoSpaceDE w:val="0"/>
        <w:autoSpaceDN w:val="0"/>
        <w:adjustRightInd w:val="0"/>
        <w:spacing w:after="120"/>
        <w:jc w:val="both"/>
        <w:rPr>
          <w:rFonts w:asciiTheme="minorHAnsi" w:hAnsiTheme="minorHAnsi" w:cstheme="minorHAnsi"/>
        </w:rPr>
      </w:pPr>
      <w:r w:rsidRPr="008F40C6">
        <w:rPr>
          <w:rFonts w:asciiTheme="minorHAnsi" w:hAnsiTheme="minorHAnsi" w:cstheme="minorHAnsi"/>
        </w:rPr>
        <w:t>Οι όροι της Σύμβασης δεσμεύουν τον Ανάδοχο και μετά τη ολοκλήρωση των εργασιών ή την λύση για οποιονδήποτε λόγο της σύμβασης.</w:t>
      </w:r>
    </w:p>
    <w:p w14:paraId="66EAB8E4" w14:textId="77777777" w:rsidR="00D26C7D" w:rsidRDefault="00D26C7D" w:rsidP="008F40C6">
      <w:pPr>
        <w:autoSpaceDE w:val="0"/>
        <w:autoSpaceDN w:val="0"/>
        <w:adjustRightInd w:val="0"/>
        <w:spacing w:after="120"/>
        <w:jc w:val="both"/>
        <w:rPr>
          <w:rFonts w:asciiTheme="minorHAnsi" w:hAnsiTheme="minorHAnsi" w:cstheme="minorHAnsi"/>
        </w:rPr>
      </w:pPr>
    </w:p>
    <w:p w14:paraId="35C44775" w14:textId="77777777" w:rsidR="008F40C6" w:rsidRPr="00D26C7D" w:rsidRDefault="008F40C6" w:rsidP="008F40C6">
      <w:pPr>
        <w:spacing w:after="120"/>
        <w:jc w:val="both"/>
        <w:rPr>
          <w:rFonts w:asciiTheme="minorHAnsi" w:hAnsiTheme="minorHAnsi" w:cstheme="minorHAnsi"/>
          <w:b/>
          <w:bCs/>
          <w:u w:val="single"/>
        </w:rPr>
      </w:pPr>
      <w:r w:rsidRPr="00D26C7D">
        <w:rPr>
          <w:rFonts w:asciiTheme="minorHAnsi" w:hAnsiTheme="minorHAnsi" w:cstheme="minorHAnsi"/>
          <w:b/>
          <w:bCs/>
          <w:u w:val="single"/>
        </w:rPr>
        <w:t xml:space="preserve">Χρόνος παροχής των υπηρεσιών </w:t>
      </w:r>
    </w:p>
    <w:p w14:paraId="45F6368F" w14:textId="09765C28" w:rsidR="008F40C6" w:rsidRDefault="008F40C6" w:rsidP="008F40C6">
      <w:pPr>
        <w:spacing w:after="120"/>
        <w:jc w:val="both"/>
        <w:rPr>
          <w:rFonts w:asciiTheme="minorHAnsi" w:hAnsiTheme="minorHAnsi" w:cstheme="minorHAnsi"/>
        </w:rPr>
      </w:pPr>
      <w:r w:rsidRPr="008F40C6">
        <w:rPr>
          <w:rFonts w:asciiTheme="minorHAnsi" w:hAnsiTheme="minorHAnsi" w:cstheme="minorHAnsi"/>
        </w:rPr>
        <w:t xml:space="preserve">Η διάρκεια της σύμβασης ορίζεται σε </w:t>
      </w:r>
      <w:r w:rsidR="00D26C7D">
        <w:rPr>
          <w:rFonts w:asciiTheme="minorHAnsi" w:hAnsiTheme="minorHAnsi" w:cstheme="minorHAnsi"/>
          <w:b/>
          <w:bCs/>
        </w:rPr>
        <w:t>ένα</w:t>
      </w:r>
      <w:r w:rsidRPr="008F40C6">
        <w:rPr>
          <w:rFonts w:asciiTheme="minorHAnsi" w:hAnsiTheme="minorHAnsi" w:cstheme="minorHAnsi"/>
          <w:b/>
          <w:bCs/>
        </w:rPr>
        <w:t xml:space="preserve"> (</w:t>
      </w:r>
      <w:r w:rsidR="00D26C7D">
        <w:rPr>
          <w:rFonts w:asciiTheme="minorHAnsi" w:hAnsiTheme="minorHAnsi" w:cstheme="minorHAnsi"/>
          <w:b/>
          <w:bCs/>
        </w:rPr>
        <w:t>1</w:t>
      </w:r>
      <w:r w:rsidRPr="008F40C6">
        <w:rPr>
          <w:rFonts w:asciiTheme="minorHAnsi" w:hAnsiTheme="minorHAnsi" w:cstheme="minorHAnsi"/>
          <w:b/>
          <w:bCs/>
        </w:rPr>
        <w:t>)</w:t>
      </w:r>
      <w:r w:rsidR="00D26C7D">
        <w:rPr>
          <w:rFonts w:asciiTheme="minorHAnsi" w:hAnsiTheme="minorHAnsi" w:cstheme="minorHAnsi"/>
          <w:b/>
          <w:bCs/>
        </w:rPr>
        <w:t xml:space="preserve"> έτος</w:t>
      </w:r>
      <w:r w:rsidRPr="008F40C6">
        <w:rPr>
          <w:rFonts w:asciiTheme="minorHAnsi" w:hAnsiTheme="minorHAnsi" w:cstheme="minorHAnsi"/>
        </w:rPr>
        <w:t>, από την ημερομηνία υπογραφής της σύμβασης.</w:t>
      </w:r>
    </w:p>
    <w:p w14:paraId="1CBA1AB6" w14:textId="77777777" w:rsidR="00D26C7D" w:rsidRPr="008F40C6" w:rsidRDefault="00D26C7D" w:rsidP="008F40C6">
      <w:pPr>
        <w:spacing w:after="120"/>
        <w:jc w:val="both"/>
        <w:rPr>
          <w:rFonts w:asciiTheme="minorHAnsi" w:hAnsiTheme="minorHAnsi" w:cstheme="minorHAnsi"/>
        </w:rPr>
      </w:pPr>
    </w:p>
    <w:p w14:paraId="20921F14" w14:textId="0FC998B9" w:rsidR="009230A4" w:rsidRPr="00D26C7D" w:rsidRDefault="009230A4" w:rsidP="009230A4">
      <w:pPr>
        <w:spacing w:after="120"/>
        <w:jc w:val="both"/>
        <w:rPr>
          <w:rFonts w:asciiTheme="minorHAnsi" w:hAnsiTheme="minorHAnsi" w:cstheme="minorHAnsi"/>
          <w:b/>
          <w:bCs/>
          <w:u w:val="single"/>
        </w:rPr>
      </w:pPr>
      <w:r w:rsidRPr="00D26C7D">
        <w:rPr>
          <w:rFonts w:asciiTheme="minorHAnsi" w:hAnsiTheme="minorHAnsi" w:cstheme="minorHAnsi"/>
          <w:b/>
          <w:bCs/>
          <w:u w:val="single"/>
        </w:rPr>
        <w:t>Τρόπος πληρωμής</w:t>
      </w:r>
      <w:r w:rsidR="00D26C7D">
        <w:rPr>
          <w:rFonts w:asciiTheme="minorHAnsi" w:hAnsiTheme="minorHAnsi" w:cstheme="minorHAnsi"/>
          <w:b/>
          <w:bCs/>
          <w:u w:val="single"/>
        </w:rPr>
        <w:t>:</w:t>
      </w:r>
    </w:p>
    <w:p w14:paraId="6878F11E" w14:textId="54AD6833" w:rsidR="00867A9F" w:rsidRPr="00867A9F" w:rsidRDefault="00C74E3F" w:rsidP="009230A4">
      <w:pPr>
        <w:spacing w:after="120"/>
        <w:jc w:val="both"/>
        <w:rPr>
          <w:rFonts w:asciiTheme="minorHAnsi" w:hAnsiTheme="minorHAnsi" w:cstheme="minorHAnsi"/>
        </w:rPr>
      </w:pPr>
      <w:r w:rsidRPr="00C74E3F">
        <w:rPr>
          <w:rFonts w:asciiTheme="minorHAnsi" w:hAnsiTheme="minorHAnsi" w:cstheme="minorHAnsi"/>
        </w:rPr>
        <w:t>Η πληρωμή του αναδόχου θα πραγματοποιείται, σε ευρώ, με μηνιαία καταβολή της αξίας των υπηρεσιών που παρασχέθηκαν κατά τον εκάστοτε προηγούμενο της πληρωμής μήνα, μετά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r w:rsidR="00F50270">
        <w:rPr>
          <w:rFonts w:asciiTheme="minorHAnsi" w:hAnsiTheme="minorHAnsi" w:cstheme="minorHAnsi"/>
        </w:rPr>
        <w:t xml:space="preserve"> και μετά την </w:t>
      </w:r>
      <w:r w:rsidR="00F50270" w:rsidRPr="00F50270">
        <w:rPr>
          <w:rFonts w:asciiTheme="minorHAnsi" w:hAnsiTheme="minorHAnsi" w:cstheme="minorHAnsi"/>
        </w:rPr>
        <w:t>οριστική</w:t>
      </w:r>
      <w:r w:rsidR="00F50270">
        <w:rPr>
          <w:rFonts w:asciiTheme="minorHAnsi" w:hAnsiTheme="minorHAnsi" w:cstheme="minorHAnsi"/>
        </w:rPr>
        <w:t xml:space="preserve"> </w:t>
      </w:r>
      <w:r w:rsidR="00F50270" w:rsidRPr="00F50270">
        <w:rPr>
          <w:rFonts w:asciiTheme="minorHAnsi" w:hAnsiTheme="minorHAnsi" w:cstheme="minorHAnsi"/>
        </w:rPr>
        <w:t xml:space="preserve">παραλαβή </w:t>
      </w:r>
      <w:r w:rsidR="00F50270">
        <w:rPr>
          <w:rFonts w:asciiTheme="minorHAnsi" w:hAnsiTheme="minorHAnsi" w:cstheme="minorHAnsi"/>
        </w:rPr>
        <w:t xml:space="preserve">των </w:t>
      </w:r>
      <w:r w:rsidR="00F50270" w:rsidRPr="00F50270">
        <w:rPr>
          <w:rFonts w:asciiTheme="minorHAnsi" w:hAnsiTheme="minorHAnsi" w:cstheme="minorHAnsi"/>
        </w:rPr>
        <w:t>εργασιών μηνός από την αρμόδια επιτροπή παραλαβής</w:t>
      </w:r>
      <w:r w:rsidR="00F50270">
        <w:rPr>
          <w:rFonts w:asciiTheme="minorHAnsi" w:hAnsiTheme="minorHAnsi" w:cstheme="minorHAnsi"/>
        </w:rPr>
        <w:t>.</w:t>
      </w:r>
      <w:r w:rsidR="00F50270" w:rsidRPr="00F50270">
        <w:rPr>
          <w:rFonts w:asciiTheme="minorHAnsi" w:hAnsiTheme="minorHAnsi" w:cstheme="minorHAnsi"/>
        </w:rPr>
        <w:t xml:space="preserve"> </w:t>
      </w:r>
      <w:r w:rsidR="009230A4" w:rsidRPr="009230A4">
        <w:rPr>
          <w:rFonts w:asciiTheme="minorHAnsi" w:hAnsiTheme="minorHAnsi" w:cstheme="minorHAnsi"/>
        </w:rPr>
        <w:t xml:space="preserve">Στην πληρωμή του αναδόχου θα γίνεται παρακράτηση των </w:t>
      </w:r>
      <w:r w:rsidR="00F50270" w:rsidRPr="009230A4">
        <w:rPr>
          <w:rFonts w:asciiTheme="minorHAnsi" w:hAnsiTheme="minorHAnsi" w:cstheme="minorHAnsi"/>
        </w:rPr>
        <w:t>νόμιμων</w:t>
      </w:r>
      <w:r w:rsidR="009230A4" w:rsidRPr="009230A4">
        <w:rPr>
          <w:rFonts w:asciiTheme="minorHAnsi" w:hAnsiTheme="minorHAnsi" w:cstheme="minorHAnsi"/>
        </w:rPr>
        <w:t xml:space="preserve"> κρατήσεων και του φόρου εισοδήματος 8%.</w:t>
      </w:r>
    </w:p>
    <w:sectPr w:rsidR="00867A9F" w:rsidRPr="00867A9F" w:rsidSect="00130DF5">
      <w:footerReference w:type="default" r:id="rId14"/>
      <w:type w:val="nextColumn"/>
      <w:pgSz w:w="11906" w:h="16838"/>
      <w:pgMar w:top="1135" w:right="849"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8D8EB" w14:textId="77777777" w:rsidR="00126863" w:rsidRDefault="00126863" w:rsidP="00F57DC6">
      <w:r>
        <w:separator/>
      </w:r>
    </w:p>
  </w:endnote>
  <w:endnote w:type="continuationSeparator" w:id="0">
    <w:p w14:paraId="66D9FA3F" w14:textId="77777777" w:rsidR="00126863" w:rsidRDefault="00126863" w:rsidP="00F5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357A5" w14:textId="1E4E5E6F" w:rsidR="00F57DC6" w:rsidRDefault="00F57DC6" w:rsidP="00F57DC6">
    <w:pPr>
      <w:pStyle w:val="a8"/>
    </w:pPr>
    <w:r w:rsidRPr="00F57DC6">
      <w:rPr>
        <w:sz w:val="16"/>
        <w:szCs w:val="16"/>
      </w:rPr>
      <w:t xml:space="preserve">Παροχή υπηρεσιών ιατρού εργασίας για το Υπουργείο Ψηφιακής Διακυβέρνησης  </w:t>
    </w:r>
    <w:r>
      <w:t xml:space="preserve">                                                                               </w:t>
    </w:r>
    <w:sdt>
      <w:sdtPr>
        <w:id w:val="-407537350"/>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7CA1CB18" w14:textId="77777777" w:rsidR="00F57DC6" w:rsidRDefault="00F57D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FA65A" w14:textId="77777777" w:rsidR="00126863" w:rsidRDefault="00126863" w:rsidP="00F57DC6">
      <w:r>
        <w:separator/>
      </w:r>
    </w:p>
  </w:footnote>
  <w:footnote w:type="continuationSeparator" w:id="0">
    <w:p w14:paraId="666F7775" w14:textId="77777777" w:rsidR="00126863" w:rsidRDefault="00126863" w:rsidP="00F57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0"/>
    <w:multiLevelType w:val="singleLevel"/>
    <w:tmpl w:val="00000030"/>
    <w:name w:val="WW8Num61"/>
    <w:lvl w:ilvl="0">
      <w:start w:val="1"/>
      <w:numFmt w:val="bullet"/>
      <w:lvlText w:val=""/>
      <w:lvlJc w:val="left"/>
      <w:pPr>
        <w:tabs>
          <w:tab w:val="num" w:pos="0"/>
        </w:tabs>
        <w:ind w:left="720" w:hanging="360"/>
      </w:pPr>
      <w:rPr>
        <w:rFonts w:ascii="Wingdings" w:hAnsi="Wingdings" w:cs="Wingdings"/>
        <w:sz w:val="20"/>
      </w:rPr>
    </w:lvl>
  </w:abstractNum>
  <w:abstractNum w:abstractNumId="1" w15:restartNumberingAfterBreak="0">
    <w:nsid w:val="00000069"/>
    <w:multiLevelType w:val="singleLevel"/>
    <w:tmpl w:val="00000069"/>
    <w:name w:val="WW8Num105"/>
    <w:lvl w:ilvl="0">
      <w:start w:val="1"/>
      <w:numFmt w:val="bullet"/>
      <w:lvlText w:val=""/>
      <w:lvlJc w:val="left"/>
      <w:pPr>
        <w:tabs>
          <w:tab w:val="num" w:pos="360"/>
        </w:tabs>
        <w:ind w:left="360" w:hanging="360"/>
      </w:pPr>
      <w:rPr>
        <w:rFonts w:ascii="Symbol" w:hAnsi="Symbol"/>
        <w:sz w:val="20"/>
        <w:szCs w:val="20"/>
      </w:rPr>
    </w:lvl>
  </w:abstractNum>
  <w:abstractNum w:abstractNumId="2" w15:restartNumberingAfterBreak="0">
    <w:nsid w:val="0000006F"/>
    <w:multiLevelType w:val="singleLevel"/>
    <w:tmpl w:val="0000006F"/>
    <w:name w:val="WW8Num111"/>
    <w:lvl w:ilvl="0">
      <w:start w:val="1"/>
      <w:numFmt w:val="bullet"/>
      <w:lvlText w:val=""/>
      <w:lvlJc w:val="left"/>
      <w:pPr>
        <w:tabs>
          <w:tab w:val="num" w:pos="1080"/>
        </w:tabs>
        <w:ind w:left="1080" w:hanging="360"/>
      </w:pPr>
      <w:rPr>
        <w:rFonts w:ascii="Wingdings" w:hAnsi="Wingdings"/>
        <w:sz w:val="20"/>
        <w:szCs w:val="20"/>
      </w:rPr>
    </w:lvl>
  </w:abstractNum>
  <w:abstractNum w:abstractNumId="3" w15:restartNumberingAfterBreak="0">
    <w:nsid w:val="00000082"/>
    <w:multiLevelType w:val="singleLevel"/>
    <w:tmpl w:val="00000082"/>
    <w:lvl w:ilvl="0">
      <w:start w:val="1"/>
      <w:numFmt w:val="bullet"/>
      <w:lvlText w:val=""/>
      <w:lvlJc w:val="left"/>
      <w:pPr>
        <w:tabs>
          <w:tab w:val="num" w:pos="1080"/>
        </w:tabs>
        <w:ind w:left="1080" w:hanging="360"/>
      </w:pPr>
      <w:rPr>
        <w:rFonts w:ascii="Symbol" w:hAnsi="Symbol"/>
        <w:b w:val="0"/>
        <w:i w:val="0"/>
        <w:strike w:val="0"/>
        <w:dstrike w:val="0"/>
        <w:color w:val="000000"/>
        <w:sz w:val="20"/>
        <w:szCs w:val="20"/>
        <w:u w:val="none"/>
        <w:effect w:val="none"/>
      </w:rPr>
    </w:lvl>
  </w:abstractNum>
  <w:abstractNum w:abstractNumId="4" w15:restartNumberingAfterBreak="0">
    <w:nsid w:val="06C01EF0"/>
    <w:multiLevelType w:val="hybridMultilevel"/>
    <w:tmpl w:val="CBE0EA20"/>
    <w:lvl w:ilvl="0" w:tplc="04080001">
      <w:start w:val="1"/>
      <w:numFmt w:val="bullet"/>
      <w:lvlText w:val=""/>
      <w:lvlJc w:val="left"/>
      <w:pPr>
        <w:ind w:left="-207" w:hanging="360"/>
      </w:pPr>
      <w:rPr>
        <w:rFonts w:ascii="Symbol" w:hAnsi="Symbol" w:hint="default"/>
      </w:rPr>
    </w:lvl>
    <w:lvl w:ilvl="1" w:tplc="04080019">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5" w15:restartNumberingAfterBreak="0">
    <w:nsid w:val="0BA321A9"/>
    <w:multiLevelType w:val="hybridMultilevel"/>
    <w:tmpl w:val="20EA2094"/>
    <w:lvl w:ilvl="0" w:tplc="2208071C">
      <w:start w:val="1"/>
      <w:numFmt w:val="decimal"/>
      <w:lvlText w:val="%1)"/>
      <w:lvlJc w:val="left"/>
      <w:pPr>
        <w:ind w:left="-207" w:hanging="360"/>
      </w:pPr>
      <w:rPr>
        <w:rFonts w:hint="default"/>
        <w:b/>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6" w15:restartNumberingAfterBreak="0">
    <w:nsid w:val="0EC96E64"/>
    <w:multiLevelType w:val="hybridMultilevel"/>
    <w:tmpl w:val="9A24F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D55353"/>
    <w:multiLevelType w:val="hybridMultilevel"/>
    <w:tmpl w:val="AEF2172C"/>
    <w:lvl w:ilvl="0" w:tplc="5E7AD3F4">
      <w:numFmt w:val="bullet"/>
      <w:lvlText w:val=""/>
      <w:lvlJc w:val="left"/>
      <w:pPr>
        <w:ind w:left="1304" w:hanging="360"/>
      </w:pPr>
      <w:rPr>
        <w:rFonts w:ascii="Symbol" w:eastAsia="Symbol" w:hAnsi="Symbol" w:cs="Symbol" w:hint="default"/>
        <w:w w:val="100"/>
        <w:sz w:val="22"/>
        <w:szCs w:val="22"/>
        <w:lang w:val="el-GR" w:eastAsia="el-GR" w:bidi="el-GR"/>
      </w:rPr>
    </w:lvl>
    <w:lvl w:ilvl="1" w:tplc="B7E427D2">
      <w:numFmt w:val="bullet"/>
      <w:lvlText w:val="•"/>
      <w:lvlJc w:val="left"/>
      <w:pPr>
        <w:ind w:left="2264" w:hanging="360"/>
      </w:pPr>
      <w:rPr>
        <w:rFonts w:hint="default"/>
        <w:lang w:val="el-GR" w:eastAsia="el-GR" w:bidi="el-GR"/>
      </w:rPr>
    </w:lvl>
    <w:lvl w:ilvl="2" w:tplc="2E783E6A">
      <w:numFmt w:val="bullet"/>
      <w:lvlText w:val="•"/>
      <w:lvlJc w:val="left"/>
      <w:pPr>
        <w:ind w:left="3228" w:hanging="360"/>
      </w:pPr>
      <w:rPr>
        <w:rFonts w:hint="default"/>
        <w:lang w:val="el-GR" w:eastAsia="el-GR" w:bidi="el-GR"/>
      </w:rPr>
    </w:lvl>
    <w:lvl w:ilvl="3" w:tplc="E7564B98">
      <w:numFmt w:val="bullet"/>
      <w:lvlText w:val="•"/>
      <w:lvlJc w:val="left"/>
      <w:pPr>
        <w:ind w:left="4192" w:hanging="360"/>
      </w:pPr>
      <w:rPr>
        <w:rFonts w:hint="default"/>
        <w:lang w:val="el-GR" w:eastAsia="el-GR" w:bidi="el-GR"/>
      </w:rPr>
    </w:lvl>
    <w:lvl w:ilvl="4" w:tplc="7D1C372E">
      <w:numFmt w:val="bullet"/>
      <w:lvlText w:val="•"/>
      <w:lvlJc w:val="left"/>
      <w:pPr>
        <w:ind w:left="5156" w:hanging="360"/>
      </w:pPr>
      <w:rPr>
        <w:rFonts w:hint="default"/>
        <w:lang w:val="el-GR" w:eastAsia="el-GR" w:bidi="el-GR"/>
      </w:rPr>
    </w:lvl>
    <w:lvl w:ilvl="5" w:tplc="33D4A314">
      <w:numFmt w:val="bullet"/>
      <w:lvlText w:val="•"/>
      <w:lvlJc w:val="left"/>
      <w:pPr>
        <w:ind w:left="6120" w:hanging="360"/>
      </w:pPr>
      <w:rPr>
        <w:rFonts w:hint="default"/>
        <w:lang w:val="el-GR" w:eastAsia="el-GR" w:bidi="el-GR"/>
      </w:rPr>
    </w:lvl>
    <w:lvl w:ilvl="6" w:tplc="C08C33B2">
      <w:numFmt w:val="bullet"/>
      <w:lvlText w:val="•"/>
      <w:lvlJc w:val="left"/>
      <w:pPr>
        <w:ind w:left="7084" w:hanging="360"/>
      </w:pPr>
      <w:rPr>
        <w:rFonts w:hint="default"/>
        <w:lang w:val="el-GR" w:eastAsia="el-GR" w:bidi="el-GR"/>
      </w:rPr>
    </w:lvl>
    <w:lvl w:ilvl="7" w:tplc="A43AB276">
      <w:numFmt w:val="bullet"/>
      <w:lvlText w:val="•"/>
      <w:lvlJc w:val="left"/>
      <w:pPr>
        <w:ind w:left="8048" w:hanging="360"/>
      </w:pPr>
      <w:rPr>
        <w:rFonts w:hint="default"/>
        <w:lang w:val="el-GR" w:eastAsia="el-GR" w:bidi="el-GR"/>
      </w:rPr>
    </w:lvl>
    <w:lvl w:ilvl="8" w:tplc="C834FBF2">
      <w:numFmt w:val="bullet"/>
      <w:lvlText w:val="•"/>
      <w:lvlJc w:val="left"/>
      <w:pPr>
        <w:ind w:left="9012" w:hanging="360"/>
      </w:pPr>
      <w:rPr>
        <w:rFonts w:hint="default"/>
        <w:lang w:val="el-GR" w:eastAsia="el-GR" w:bidi="el-GR"/>
      </w:rPr>
    </w:lvl>
  </w:abstractNum>
  <w:abstractNum w:abstractNumId="8" w15:restartNumberingAfterBreak="0">
    <w:nsid w:val="160D2BA0"/>
    <w:multiLevelType w:val="hybridMultilevel"/>
    <w:tmpl w:val="D114736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9" w15:restartNumberingAfterBreak="0">
    <w:nsid w:val="1BA96A42"/>
    <w:multiLevelType w:val="hybridMultilevel"/>
    <w:tmpl w:val="F1169D1C"/>
    <w:lvl w:ilvl="0" w:tplc="E2206332">
      <w:start w:val="1"/>
      <w:numFmt w:val="decimal"/>
      <w:lvlText w:val="%1."/>
      <w:lvlJc w:val="left"/>
      <w:pPr>
        <w:ind w:left="1638" w:hanging="568"/>
      </w:pPr>
      <w:rPr>
        <w:rFonts w:hint="default"/>
        <w:color w:val="auto"/>
        <w:spacing w:val="-1"/>
        <w:w w:val="100"/>
        <w:lang w:val="el-GR" w:eastAsia="el-GR" w:bidi="el-GR"/>
      </w:rPr>
    </w:lvl>
    <w:lvl w:ilvl="1" w:tplc="09BE0F3E">
      <w:numFmt w:val="bullet"/>
      <w:lvlText w:val="•"/>
      <w:lvlJc w:val="left"/>
      <w:pPr>
        <w:ind w:left="2570" w:hanging="568"/>
      </w:pPr>
      <w:rPr>
        <w:rFonts w:hint="default"/>
        <w:lang w:val="el-GR" w:eastAsia="el-GR" w:bidi="el-GR"/>
      </w:rPr>
    </w:lvl>
    <w:lvl w:ilvl="2" w:tplc="3A56459C">
      <w:numFmt w:val="bullet"/>
      <w:lvlText w:val="•"/>
      <w:lvlJc w:val="left"/>
      <w:pPr>
        <w:ind w:left="3500" w:hanging="568"/>
      </w:pPr>
      <w:rPr>
        <w:rFonts w:hint="default"/>
        <w:lang w:val="el-GR" w:eastAsia="el-GR" w:bidi="el-GR"/>
      </w:rPr>
    </w:lvl>
    <w:lvl w:ilvl="3" w:tplc="EDD6C000">
      <w:numFmt w:val="bullet"/>
      <w:lvlText w:val="•"/>
      <w:lvlJc w:val="left"/>
      <w:pPr>
        <w:ind w:left="4430" w:hanging="568"/>
      </w:pPr>
      <w:rPr>
        <w:rFonts w:hint="default"/>
        <w:lang w:val="el-GR" w:eastAsia="el-GR" w:bidi="el-GR"/>
      </w:rPr>
    </w:lvl>
    <w:lvl w:ilvl="4" w:tplc="5F4C3962">
      <w:numFmt w:val="bullet"/>
      <w:lvlText w:val="•"/>
      <w:lvlJc w:val="left"/>
      <w:pPr>
        <w:ind w:left="5360" w:hanging="568"/>
      </w:pPr>
      <w:rPr>
        <w:rFonts w:hint="default"/>
        <w:lang w:val="el-GR" w:eastAsia="el-GR" w:bidi="el-GR"/>
      </w:rPr>
    </w:lvl>
    <w:lvl w:ilvl="5" w:tplc="CFB4A6FA">
      <w:numFmt w:val="bullet"/>
      <w:lvlText w:val="•"/>
      <w:lvlJc w:val="left"/>
      <w:pPr>
        <w:ind w:left="6290" w:hanging="568"/>
      </w:pPr>
      <w:rPr>
        <w:rFonts w:hint="default"/>
        <w:lang w:val="el-GR" w:eastAsia="el-GR" w:bidi="el-GR"/>
      </w:rPr>
    </w:lvl>
    <w:lvl w:ilvl="6" w:tplc="41802DBA">
      <w:numFmt w:val="bullet"/>
      <w:lvlText w:val="•"/>
      <w:lvlJc w:val="left"/>
      <w:pPr>
        <w:ind w:left="7220" w:hanging="568"/>
      </w:pPr>
      <w:rPr>
        <w:rFonts w:hint="default"/>
        <w:lang w:val="el-GR" w:eastAsia="el-GR" w:bidi="el-GR"/>
      </w:rPr>
    </w:lvl>
    <w:lvl w:ilvl="7" w:tplc="A68E301E">
      <w:numFmt w:val="bullet"/>
      <w:lvlText w:val="•"/>
      <w:lvlJc w:val="left"/>
      <w:pPr>
        <w:ind w:left="8150" w:hanging="568"/>
      </w:pPr>
      <w:rPr>
        <w:rFonts w:hint="default"/>
        <w:lang w:val="el-GR" w:eastAsia="el-GR" w:bidi="el-GR"/>
      </w:rPr>
    </w:lvl>
    <w:lvl w:ilvl="8" w:tplc="6312132C">
      <w:numFmt w:val="bullet"/>
      <w:lvlText w:val="•"/>
      <w:lvlJc w:val="left"/>
      <w:pPr>
        <w:ind w:left="9080" w:hanging="568"/>
      </w:pPr>
      <w:rPr>
        <w:rFonts w:hint="default"/>
        <w:lang w:val="el-GR" w:eastAsia="el-GR" w:bidi="el-GR"/>
      </w:rPr>
    </w:lvl>
  </w:abstractNum>
  <w:abstractNum w:abstractNumId="10" w15:restartNumberingAfterBreak="0">
    <w:nsid w:val="1DC971C7"/>
    <w:multiLevelType w:val="hybridMultilevel"/>
    <w:tmpl w:val="5362479C"/>
    <w:lvl w:ilvl="0" w:tplc="0408000B">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1" w15:restartNumberingAfterBreak="0">
    <w:nsid w:val="35292F79"/>
    <w:multiLevelType w:val="hybridMultilevel"/>
    <w:tmpl w:val="08866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BF7B6E"/>
    <w:multiLevelType w:val="hybridMultilevel"/>
    <w:tmpl w:val="48D0E8E2"/>
    <w:lvl w:ilvl="0" w:tplc="E5AA5ACE">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53B511D6"/>
    <w:multiLevelType w:val="hybridMultilevel"/>
    <w:tmpl w:val="D5C6A3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3F22EF2"/>
    <w:multiLevelType w:val="hybridMultilevel"/>
    <w:tmpl w:val="3586AA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3C70D5"/>
    <w:multiLevelType w:val="multilevel"/>
    <w:tmpl w:val="FB221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7C728EC"/>
    <w:multiLevelType w:val="hybridMultilevel"/>
    <w:tmpl w:val="E7484378"/>
    <w:lvl w:ilvl="0" w:tplc="FFFFFFFF">
      <w:start w:val="1"/>
      <w:numFmt w:val="decimal"/>
      <w:lvlText w:val="%1)"/>
      <w:lvlJc w:val="left"/>
      <w:pPr>
        <w:ind w:left="360" w:hanging="360"/>
      </w:pPr>
      <w:rPr>
        <w:rFonts w:ascii="Calibri" w:hAnsi="Calibri" w:cs="Times New Roman"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5DA1217F"/>
    <w:multiLevelType w:val="multilevel"/>
    <w:tmpl w:val="90D4BFBC"/>
    <w:lvl w:ilvl="0">
      <w:start w:val="1"/>
      <w:numFmt w:val="decimal"/>
      <w:lvlText w:val="%1."/>
      <w:lvlJc w:val="left"/>
      <w:pPr>
        <w:ind w:left="720" w:hanging="360"/>
      </w:pPr>
      <w:rPr>
        <w:rFonts w:ascii="Calibri" w:eastAsia="Calibri" w:hAnsi="Calibri" w:cs="Calibri"/>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07D762B"/>
    <w:multiLevelType w:val="hybridMultilevel"/>
    <w:tmpl w:val="647C3F1E"/>
    <w:lvl w:ilvl="0" w:tplc="E8BADB94">
      <w:start w:val="1"/>
      <w:numFmt w:val="decimal"/>
      <w:lvlText w:val="%1)"/>
      <w:lvlJc w:val="left"/>
      <w:pPr>
        <w:ind w:left="-142" w:hanging="360"/>
      </w:pPr>
      <w:rPr>
        <w:rFonts w:hint="default"/>
      </w:rPr>
    </w:lvl>
    <w:lvl w:ilvl="1" w:tplc="04080019" w:tentative="1">
      <w:start w:val="1"/>
      <w:numFmt w:val="lowerLetter"/>
      <w:lvlText w:val="%2."/>
      <w:lvlJc w:val="left"/>
      <w:pPr>
        <w:ind w:left="578" w:hanging="360"/>
      </w:pPr>
    </w:lvl>
    <w:lvl w:ilvl="2" w:tplc="0408001B" w:tentative="1">
      <w:start w:val="1"/>
      <w:numFmt w:val="lowerRoman"/>
      <w:lvlText w:val="%3."/>
      <w:lvlJc w:val="right"/>
      <w:pPr>
        <w:ind w:left="1298" w:hanging="180"/>
      </w:pPr>
    </w:lvl>
    <w:lvl w:ilvl="3" w:tplc="0408000F" w:tentative="1">
      <w:start w:val="1"/>
      <w:numFmt w:val="decimal"/>
      <w:lvlText w:val="%4."/>
      <w:lvlJc w:val="left"/>
      <w:pPr>
        <w:ind w:left="2018" w:hanging="360"/>
      </w:pPr>
    </w:lvl>
    <w:lvl w:ilvl="4" w:tplc="04080019" w:tentative="1">
      <w:start w:val="1"/>
      <w:numFmt w:val="lowerLetter"/>
      <w:lvlText w:val="%5."/>
      <w:lvlJc w:val="left"/>
      <w:pPr>
        <w:ind w:left="2738" w:hanging="360"/>
      </w:pPr>
    </w:lvl>
    <w:lvl w:ilvl="5" w:tplc="0408001B" w:tentative="1">
      <w:start w:val="1"/>
      <w:numFmt w:val="lowerRoman"/>
      <w:lvlText w:val="%6."/>
      <w:lvlJc w:val="right"/>
      <w:pPr>
        <w:ind w:left="3458" w:hanging="180"/>
      </w:pPr>
    </w:lvl>
    <w:lvl w:ilvl="6" w:tplc="0408000F" w:tentative="1">
      <w:start w:val="1"/>
      <w:numFmt w:val="decimal"/>
      <w:lvlText w:val="%7."/>
      <w:lvlJc w:val="left"/>
      <w:pPr>
        <w:ind w:left="4178" w:hanging="360"/>
      </w:pPr>
    </w:lvl>
    <w:lvl w:ilvl="7" w:tplc="04080019" w:tentative="1">
      <w:start w:val="1"/>
      <w:numFmt w:val="lowerLetter"/>
      <w:lvlText w:val="%8."/>
      <w:lvlJc w:val="left"/>
      <w:pPr>
        <w:ind w:left="4898" w:hanging="360"/>
      </w:pPr>
    </w:lvl>
    <w:lvl w:ilvl="8" w:tplc="0408001B" w:tentative="1">
      <w:start w:val="1"/>
      <w:numFmt w:val="lowerRoman"/>
      <w:lvlText w:val="%9."/>
      <w:lvlJc w:val="right"/>
      <w:pPr>
        <w:ind w:left="5618" w:hanging="180"/>
      </w:pPr>
    </w:lvl>
  </w:abstractNum>
  <w:abstractNum w:abstractNumId="19" w15:restartNumberingAfterBreak="0">
    <w:nsid w:val="667D17E7"/>
    <w:multiLevelType w:val="hybridMultilevel"/>
    <w:tmpl w:val="9070A9B0"/>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CB1FD2"/>
    <w:multiLevelType w:val="hybridMultilevel"/>
    <w:tmpl w:val="D6BC7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E2D11F3"/>
    <w:multiLevelType w:val="hybridMultilevel"/>
    <w:tmpl w:val="A76C7FD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44555FD"/>
    <w:multiLevelType w:val="hybridMultilevel"/>
    <w:tmpl w:val="32429F20"/>
    <w:lvl w:ilvl="0" w:tplc="24C63588">
      <w:start w:val="1"/>
      <w:numFmt w:val="decimal"/>
      <w:lvlText w:val="%1)"/>
      <w:lvlJc w:val="left"/>
      <w:pPr>
        <w:ind w:left="401" w:hanging="182"/>
      </w:pPr>
      <w:rPr>
        <w:rFonts w:ascii="Calibri" w:eastAsia="Calibri" w:hAnsi="Calibri" w:cs="Calibri" w:hint="default"/>
        <w:b/>
        <w:bCs/>
        <w:spacing w:val="-1"/>
        <w:w w:val="100"/>
        <w:sz w:val="20"/>
        <w:szCs w:val="20"/>
        <w:lang w:val="el-GR" w:eastAsia="el-GR" w:bidi="el-GR"/>
      </w:rPr>
    </w:lvl>
    <w:lvl w:ilvl="1" w:tplc="28E67238">
      <w:start w:val="1"/>
      <w:numFmt w:val="decimal"/>
      <w:lvlText w:val="%2."/>
      <w:lvlJc w:val="left"/>
      <w:pPr>
        <w:ind w:left="1304" w:hanging="360"/>
      </w:pPr>
      <w:rPr>
        <w:rFonts w:ascii="Calibri" w:eastAsia="Calibri" w:hAnsi="Calibri" w:cs="Calibri" w:hint="default"/>
        <w:b/>
        <w:bCs/>
        <w:spacing w:val="-1"/>
        <w:w w:val="100"/>
        <w:sz w:val="21"/>
        <w:szCs w:val="21"/>
        <w:lang w:val="el-GR" w:eastAsia="el-GR" w:bidi="el-GR"/>
      </w:rPr>
    </w:lvl>
    <w:lvl w:ilvl="2" w:tplc="3EA49D64">
      <w:start w:val="1"/>
      <w:numFmt w:val="decimal"/>
      <w:lvlText w:val="%3."/>
      <w:lvlJc w:val="left"/>
      <w:pPr>
        <w:ind w:left="1507" w:hanging="361"/>
      </w:pPr>
      <w:rPr>
        <w:rFonts w:ascii="Calibri" w:eastAsia="Calibri" w:hAnsi="Calibri" w:cs="Calibri" w:hint="default"/>
        <w:spacing w:val="-6"/>
        <w:w w:val="100"/>
        <w:sz w:val="22"/>
        <w:szCs w:val="22"/>
        <w:lang w:val="el-GR" w:eastAsia="el-GR" w:bidi="el-GR"/>
      </w:rPr>
    </w:lvl>
    <w:lvl w:ilvl="3" w:tplc="6F4087A8">
      <w:numFmt w:val="bullet"/>
      <w:lvlText w:val="•"/>
      <w:lvlJc w:val="left"/>
      <w:pPr>
        <w:ind w:left="2052" w:hanging="361"/>
      </w:pPr>
      <w:rPr>
        <w:rFonts w:hint="default"/>
        <w:lang w:val="el-GR" w:eastAsia="el-GR" w:bidi="el-GR"/>
      </w:rPr>
    </w:lvl>
    <w:lvl w:ilvl="4" w:tplc="CEF0878C">
      <w:numFmt w:val="bullet"/>
      <w:lvlText w:val="•"/>
      <w:lvlJc w:val="left"/>
      <w:pPr>
        <w:ind w:left="2605" w:hanging="361"/>
      </w:pPr>
      <w:rPr>
        <w:rFonts w:hint="default"/>
        <w:lang w:val="el-GR" w:eastAsia="el-GR" w:bidi="el-GR"/>
      </w:rPr>
    </w:lvl>
    <w:lvl w:ilvl="5" w:tplc="8EC824A8">
      <w:numFmt w:val="bullet"/>
      <w:lvlText w:val="•"/>
      <w:lvlJc w:val="left"/>
      <w:pPr>
        <w:ind w:left="3157" w:hanging="361"/>
      </w:pPr>
      <w:rPr>
        <w:rFonts w:hint="default"/>
        <w:lang w:val="el-GR" w:eastAsia="el-GR" w:bidi="el-GR"/>
      </w:rPr>
    </w:lvl>
    <w:lvl w:ilvl="6" w:tplc="84E021FA">
      <w:numFmt w:val="bullet"/>
      <w:lvlText w:val="•"/>
      <w:lvlJc w:val="left"/>
      <w:pPr>
        <w:ind w:left="3710" w:hanging="361"/>
      </w:pPr>
      <w:rPr>
        <w:rFonts w:hint="default"/>
        <w:lang w:val="el-GR" w:eastAsia="el-GR" w:bidi="el-GR"/>
      </w:rPr>
    </w:lvl>
    <w:lvl w:ilvl="7" w:tplc="F9083634">
      <w:numFmt w:val="bullet"/>
      <w:lvlText w:val="•"/>
      <w:lvlJc w:val="left"/>
      <w:pPr>
        <w:ind w:left="4263" w:hanging="361"/>
      </w:pPr>
      <w:rPr>
        <w:rFonts w:hint="default"/>
        <w:lang w:val="el-GR" w:eastAsia="el-GR" w:bidi="el-GR"/>
      </w:rPr>
    </w:lvl>
    <w:lvl w:ilvl="8" w:tplc="D4B4BB32">
      <w:numFmt w:val="bullet"/>
      <w:lvlText w:val="•"/>
      <w:lvlJc w:val="left"/>
      <w:pPr>
        <w:ind w:left="4815" w:hanging="361"/>
      </w:pPr>
      <w:rPr>
        <w:rFonts w:hint="default"/>
        <w:lang w:val="el-GR" w:eastAsia="el-GR" w:bidi="el-GR"/>
      </w:rPr>
    </w:lvl>
  </w:abstractNum>
  <w:abstractNum w:abstractNumId="23" w15:restartNumberingAfterBreak="0">
    <w:nsid w:val="75CB3B81"/>
    <w:multiLevelType w:val="multilevel"/>
    <w:tmpl w:val="FEBC30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6D64D62"/>
    <w:multiLevelType w:val="hybridMultilevel"/>
    <w:tmpl w:val="00EA90CC"/>
    <w:lvl w:ilvl="0" w:tplc="04080011">
      <w:start w:val="1"/>
      <w:numFmt w:val="decimal"/>
      <w:lvlText w:val="%1)"/>
      <w:lvlJc w:val="left"/>
      <w:pPr>
        <w:ind w:left="210" w:hanging="360"/>
      </w:pPr>
    </w:lvl>
    <w:lvl w:ilvl="1" w:tplc="04080019" w:tentative="1">
      <w:start w:val="1"/>
      <w:numFmt w:val="lowerLetter"/>
      <w:lvlText w:val="%2."/>
      <w:lvlJc w:val="left"/>
      <w:pPr>
        <w:ind w:left="930" w:hanging="360"/>
      </w:pPr>
    </w:lvl>
    <w:lvl w:ilvl="2" w:tplc="0408001B" w:tentative="1">
      <w:start w:val="1"/>
      <w:numFmt w:val="lowerRoman"/>
      <w:lvlText w:val="%3."/>
      <w:lvlJc w:val="right"/>
      <w:pPr>
        <w:ind w:left="1650" w:hanging="180"/>
      </w:pPr>
    </w:lvl>
    <w:lvl w:ilvl="3" w:tplc="0408000F" w:tentative="1">
      <w:start w:val="1"/>
      <w:numFmt w:val="decimal"/>
      <w:lvlText w:val="%4."/>
      <w:lvlJc w:val="left"/>
      <w:pPr>
        <w:ind w:left="2370" w:hanging="360"/>
      </w:pPr>
    </w:lvl>
    <w:lvl w:ilvl="4" w:tplc="04080019" w:tentative="1">
      <w:start w:val="1"/>
      <w:numFmt w:val="lowerLetter"/>
      <w:lvlText w:val="%5."/>
      <w:lvlJc w:val="left"/>
      <w:pPr>
        <w:ind w:left="3090" w:hanging="360"/>
      </w:pPr>
    </w:lvl>
    <w:lvl w:ilvl="5" w:tplc="0408001B" w:tentative="1">
      <w:start w:val="1"/>
      <w:numFmt w:val="lowerRoman"/>
      <w:lvlText w:val="%6."/>
      <w:lvlJc w:val="right"/>
      <w:pPr>
        <w:ind w:left="3810" w:hanging="180"/>
      </w:pPr>
    </w:lvl>
    <w:lvl w:ilvl="6" w:tplc="0408000F" w:tentative="1">
      <w:start w:val="1"/>
      <w:numFmt w:val="decimal"/>
      <w:lvlText w:val="%7."/>
      <w:lvlJc w:val="left"/>
      <w:pPr>
        <w:ind w:left="4530" w:hanging="360"/>
      </w:pPr>
    </w:lvl>
    <w:lvl w:ilvl="7" w:tplc="04080019" w:tentative="1">
      <w:start w:val="1"/>
      <w:numFmt w:val="lowerLetter"/>
      <w:lvlText w:val="%8."/>
      <w:lvlJc w:val="left"/>
      <w:pPr>
        <w:ind w:left="5250" w:hanging="360"/>
      </w:pPr>
    </w:lvl>
    <w:lvl w:ilvl="8" w:tplc="0408001B" w:tentative="1">
      <w:start w:val="1"/>
      <w:numFmt w:val="lowerRoman"/>
      <w:lvlText w:val="%9."/>
      <w:lvlJc w:val="right"/>
      <w:pPr>
        <w:ind w:left="5970" w:hanging="180"/>
      </w:pPr>
    </w:lvl>
  </w:abstractNum>
  <w:abstractNum w:abstractNumId="25" w15:restartNumberingAfterBreak="0">
    <w:nsid w:val="7A1831C9"/>
    <w:multiLevelType w:val="multilevel"/>
    <w:tmpl w:val="A43E4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5A0E4F"/>
    <w:multiLevelType w:val="hybridMultilevel"/>
    <w:tmpl w:val="B276D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2"/>
  </w:num>
  <w:num w:numId="2">
    <w:abstractNumId w:val="24"/>
  </w:num>
  <w:num w:numId="3">
    <w:abstractNumId w:val="5"/>
  </w:num>
  <w:num w:numId="4">
    <w:abstractNumId w:val="4"/>
  </w:num>
  <w:num w:numId="5">
    <w:abstractNumId w:val="25"/>
  </w:num>
  <w:num w:numId="6">
    <w:abstractNumId w:val="0"/>
  </w:num>
  <w:num w:numId="7">
    <w:abstractNumId w:val="19"/>
  </w:num>
  <w:num w:numId="8">
    <w:abstractNumId w:val="2"/>
  </w:num>
  <w:num w:numId="9">
    <w:abstractNumId w:val="1"/>
  </w:num>
  <w:num w:numId="10">
    <w:abstractNumId w:val="8"/>
  </w:num>
  <w:num w:numId="11">
    <w:abstractNumId w:val="18"/>
  </w:num>
  <w:num w:numId="12">
    <w:abstractNumId w:val="10"/>
  </w:num>
  <w:num w:numId="13">
    <w:abstractNumId w:val="26"/>
  </w:num>
  <w:num w:numId="14">
    <w:abstractNumId w:val="3"/>
  </w:num>
  <w:num w:numId="15">
    <w:abstractNumId w:val="20"/>
  </w:num>
  <w:num w:numId="16">
    <w:abstractNumId w:val="6"/>
  </w:num>
  <w:num w:numId="17">
    <w:abstractNumId w:val="11"/>
  </w:num>
  <w:num w:numId="18">
    <w:abstractNumId w:val="14"/>
  </w:num>
  <w:num w:numId="19">
    <w:abstractNumId w:val="13"/>
  </w:num>
  <w:num w:numId="20">
    <w:abstractNumId w:val="21"/>
  </w:num>
  <w:num w:numId="21">
    <w:abstractNumId w:val="7"/>
  </w:num>
  <w:num w:numId="22">
    <w:abstractNumId w:val="9"/>
  </w:num>
  <w:num w:numId="23">
    <w:abstractNumId w:val="22"/>
  </w:num>
  <w:num w:numId="24">
    <w:abstractNumId w:val="23"/>
  </w:num>
  <w:num w:numId="25">
    <w:abstractNumId w:val="15"/>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95"/>
    <w:rsid w:val="00000DCF"/>
    <w:rsid w:val="00003246"/>
    <w:rsid w:val="000037EA"/>
    <w:rsid w:val="00007F97"/>
    <w:rsid w:val="00012252"/>
    <w:rsid w:val="0001498E"/>
    <w:rsid w:val="00014DF5"/>
    <w:rsid w:val="00021B84"/>
    <w:rsid w:val="00023B6C"/>
    <w:rsid w:val="00023F45"/>
    <w:rsid w:val="00026054"/>
    <w:rsid w:val="0003105E"/>
    <w:rsid w:val="00037936"/>
    <w:rsid w:val="00041244"/>
    <w:rsid w:val="00041557"/>
    <w:rsid w:val="000441BC"/>
    <w:rsid w:val="00046F70"/>
    <w:rsid w:val="00047EC3"/>
    <w:rsid w:val="000566CD"/>
    <w:rsid w:val="00062C82"/>
    <w:rsid w:val="0006698C"/>
    <w:rsid w:val="0007328D"/>
    <w:rsid w:val="000739DE"/>
    <w:rsid w:val="00073A3D"/>
    <w:rsid w:val="0007543D"/>
    <w:rsid w:val="00075D39"/>
    <w:rsid w:val="0007659E"/>
    <w:rsid w:val="00076DC0"/>
    <w:rsid w:val="00077700"/>
    <w:rsid w:val="00077E10"/>
    <w:rsid w:val="00083320"/>
    <w:rsid w:val="00084629"/>
    <w:rsid w:val="00087B7E"/>
    <w:rsid w:val="00092815"/>
    <w:rsid w:val="00097333"/>
    <w:rsid w:val="00097543"/>
    <w:rsid w:val="000A0A24"/>
    <w:rsid w:val="000A1069"/>
    <w:rsid w:val="000A23F5"/>
    <w:rsid w:val="000A2F1B"/>
    <w:rsid w:val="000A493E"/>
    <w:rsid w:val="000A607D"/>
    <w:rsid w:val="000B1D9F"/>
    <w:rsid w:val="000B3A2C"/>
    <w:rsid w:val="000C2819"/>
    <w:rsid w:val="000C4244"/>
    <w:rsid w:val="000D6DB1"/>
    <w:rsid w:val="000D7F41"/>
    <w:rsid w:val="000D7FAB"/>
    <w:rsid w:val="000E79D8"/>
    <w:rsid w:val="000F2A64"/>
    <w:rsid w:val="000F2AA6"/>
    <w:rsid w:val="000F42F4"/>
    <w:rsid w:val="000F6F55"/>
    <w:rsid w:val="00103B0A"/>
    <w:rsid w:val="00104CE4"/>
    <w:rsid w:val="0011010E"/>
    <w:rsid w:val="0011183D"/>
    <w:rsid w:val="00112FCC"/>
    <w:rsid w:val="00116B39"/>
    <w:rsid w:val="001209EB"/>
    <w:rsid w:val="00122B6D"/>
    <w:rsid w:val="00122E3A"/>
    <w:rsid w:val="00126863"/>
    <w:rsid w:val="0012763A"/>
    <w:rsid w:val="00130844"/>
    <w:rsid w:val="00130DF5"/>
    <w:rsid w:val="00130E90"/>
    <w:rsid w:val="00130F70"/>
    <w:rsid w:val="00131D99"/>
    <w:rsid w:val="00135738"/>
    <w:rsid w:val="001418C2"/>
    <w:rsid w:val="00143D58"/>
    <w:rsid w:val="001478AD"/>
    <w:rsid w:val="00152681"/>
    <w:rsid w:val="00153315"/>
    <w:rsid w:val="00153536"/>
    <w:rsid w:val="00153880"/>
    <w:rsid w:val="00156E01"/>
    <w:rsid w:val="001572EA"/>
    <w:rsid w:val="00160371"/>
    <w:rsid w:val="00173D07"/>
    <w:rsid w:val="0017477E"/>
    <w:rsid w:val="00175F63"/>
    <w:rsid w:val="001774AB"/>
    <w:rsid w:val="00181BBB"/>
    <w:rsid w:val="0018638D"/>
    <w:rsid w:val="00187921"/>
    <w:rsid w:val="00195846"/>
    <w:rsid w:val="001A26A9"/>
    <w:rsid w:val="001A3D43"/>
    <w:rsid w:val="001A5480"/>
    <w:rsid w:val="001B48E9"/>
    <w:rsid w:val="001B546B"/>
    <w:rsid w:val="001B5730"/>
    <w:rsid w:val="001C0EC3"/>
    <w:rsid w:val="001C1E47"/>
    <w:rsid w:val="001C77F8"/>
    <w:rsid w:val="001D68CB"/>
    <w:rsid w:val="001E1BA9"/>
    <w:rsid w:val="001F2639"/>
    <w:rsid w:val="001F2963"/>
    <w:rsid w:val="001F607A"/>
    <w:rsid w:val="00201796"/>
    <w:rsid w:val="0020192D"/>
    <w:rsid w:val="00202295"/>
    <w:rsid w:val="002109F9"/>
    <w:rsid w:val="00215435"/>
    <w:rsid w:val="00217C64"/>
    <w:rsid w:val="002246E7"/>
    <w:rsid w:val="002248CD"/>
    <w:rsid w:val="00224F3C"/>
    <w:rsid w:val="00234DEF"/>
    <w:rsid w:val="0024104F"/>
    <w:rsid w:val="002517B1"/>
    <w:rsid w:val="002550ED"/>
    <w:rsid w:val="0026109B"/>
    <w:rsid w:val="0026341F"/>
    <w:rsid w:val="002715B9"/>
    <w:rsid w:val="0027531D"/>
    <w:rsid w:val="00276F25"/>
    <w:rsid w:val="0027773C"/>
    <w:rsid w:val="002825A8"/>
    <w:rsid w:val="0028415E"/>
    <w:rsid w:val="00285A92"/>
    <w:rsid w:val="00292D30"/>
    <w:rsid w:val="00292E4C"/>
    <w:rsid w:val="00294F81"/>
    <w:rsid w:val="00295290"/>
    <w:rsid w:val="002A1A83"/>
    <w:rsid w:val="002A234E"/>
    <w:rsid w:val="002A3C73"/>
    <w:rsid w:val="002A4CAD"/>
    <w:rsid w:val="002A604B"/>
    <w:rsid w:val="002A77C0"/>
    <w:rsid w:val="002B385A"/>
    <w:rsid w:val="002B5368"/>
    <w:rsid w:val="002B5748"/>
    <w:rsid w:val="002B6D16"/>
    <w:rsid w:val="002B7CD1"/>
    <w:rsid w:val="002C2C05"/>
    <w:rsid w:val="002D035F"/>
    <w:rsid w:val="002E44E6"/>
    <w:rsid w:val="002E493F"/>
    <w:rsid w:val="002F0DC7"/>
    <w:rsid w:val="002F1043"/>
    <w:rsid w:val="002F167F"/>
    <w:rsid w:val="002F726F"/>
    <w:rsid w:val="003003BB"/>
    <w:rsid w:val="00303237"/>
    <w:rsid w:val="00313734"/>
    <w:rsid w:val="0031606F"/>
    <w:rsid w:val="00321B03"/>
    <w:rsid w:val="00325FE1"/>
    <w:rsid w:val="00327744"/>
    <w:rsid w:val="003300D4"/>
    <w:rsid w:val="00336C56"/>
    <w:rsid w:val="003412C0"/>
    <w:rsid w:val="00341AC1"/>
    <w:rsid w:val="003467C8"/>
    <w:rsid w:val="00347A9A"/>
    <w:rsid w:val="00347BB5"/>
    <w:rsid w:val="00351DF4"/>
    <w:rsid w:val="00356322"/>
    <w:rsid w:val="00357706"/>
    <w:rsid w:val="003678F4"/>
    <w:rsid w:val="003767FF"/>
    <w:rsid w:val="00382359"/>
    <w:rsid w:val="00386E31"/>
    <w:rsid w:val="00390B5F"/>
    <w:rsid w:val="00396C6E"/>
    <w:rsid w:val="00396CE6"/>
    <w:rsid w:val="003978F3"/>
    <w:rsid w:val="003A1F59"/>
    <w:rsid w:val="003A2ED4"/>
    <w:rsid w:val="003A5B66"/>
    <w:rsid w:val="003A6E58"/>
    <w:rsid w:val="003B27F7"/>
    <w:rsid w:val="003B3E9C"/>
    <w:rsid w:val="003C23DC"/>
    <w:rsid w:val="003C5CDB"/>
    <w:rsid w:val="003C674B"/>
    <w:rsid w:val="003C7FA9"/>
    <w:rsid w:val="003D0C85"/>
    <w:rsid w:val="003D3483"/>
    <w:rsid w:val="003D4E3D"/>
    <w:rsid w:val="003D7616"/>
    <w:rsid w:val="003E2BE2"/>
    <w:rsid w:val="003E5607"/>
    <w:rsid w:val="003E565B"/>
    <w:rsid w:val="003F0A31"/>
    <w:rsid w:val="003F3605"/>
    <w:rsid w:val="003F5629"/>
    <w:rsid w:val="003F594A"/>
    <w:rsid w:val="00401C9F"/>
    <w:rsid w:val="00420CD3"/>
    <w:rsid w:val="004216FC"/>
    <w:rsid w:val="00421978"/>
    <w:rsid w:val="004235A4"/>
    <w:rsid w:val="00424398"/>
    <w:rsid w:val="00424AEB"/>
    <w:rsid w:val="00430F16"/>
    <w:rsid w:val="0043118B"/>
    <w:rsid w:val="004345FD"/>
    <w:rsid w:val="00443C3B"/>
    <w:rsid w:val="00445D23"/>
    <w:rsid w:val="00446883"/>
    <w:rsid w:val="0044714B"/>
    <w:rsid w:val="00447C7D"/>
    <w:rsid w:val="00454CD7"/>
    <w:rsid w:val="00455395"/>
    <w:rsid w:val="00460E01"/>
    <w:rsid w:val="00470191"/>
    <w:rsid w:val="00473B48"/>
    <w:rsid w:val="0047532B"/>
    <w:rsid w:val="004826DE"/>
    <w:rsid w:val="004904DB"/>
    <w:rsid w:val="004A7740"/>
    <w:rsid w:val="004B6223"/>
    <w:rsid w:val="004D22CF"/>
    <w:rsid w:val="004D48BC"/>
    <w:rsid w:val="004E1639"/>
    <w:rsid w:val="004E4DEB"/>
    <w:rsid w:val="004F3D46"/>
    <w:rsid w:val="005049AC"/>
    <w:rsid w:val="0050792E"/>
    <w:rsid w:val="0051021F"/>
    <w:rsid w:val="00520B8A"/>
    <w:rsid w:val="00520FE2"/>
    <w:rsid w:val="005234A5"/>
    <w:rsid w:val="00526B3C"/>
    <w:rsid w:val="00533836"/>
    <w:rsid w:val="00535218"/>
    <w:rsid w:val="00543123"/>
    <w:rsid w:val="00547C73"/>
    <w:rsid w:val="00551B63"/>
    <w:rsid w:val="00553024"/>
    <w:rsid w:val="00556A70"/>
    <w:rsid w:val="005571D9"/>
    <w:rsid w:val="0056253B"/>
    <w:rsid w:val="00574CFC"/>
    <w:rsid w:val="00576971"/>
    <w:rsid w:val="00581418"/>
    <w:rsid w:val="00581741"/>
    <w:rsid w:val="00585249"/>
    <w:rsid w:val="00586322"/>
    <w:rsid w:val="0059491D"/>
    <w:rsid w:val="00594E49"/>
    <w:rsid w:val="00596460"/>
    <w:rsid w:val="005A4239"/>
    <w:rsid w:val="005A6474"/>
    <w:rsid w:val="005B2B60"/>
    <w:rsid w:val="005B5396"/>
    <w:rsid w:val="005C019C"/>
    <w:rsid w:val="005C13B6"/>
    <w:rsid w:val="005D4870"/>
    <w:rsid w:val="005E1AB1"/>
    <w:rsid w:val="005E68C7"/>
    <w:rsid w:val="005F206A"/>
    <w:rsid w:val="005F24C7"/>
    <w:rsid w:val="005F38C4"/>
    <w:rsid w:val="005F72AB"/>
    <w:rsid w:val="00601740"/>
    <w:rsid w:val="006039B7"/>
    <w:rsid w:val="0060685D"/>
    <w:rsid w:val="00606DD9"/>
    <w:rsid w:val="00606E6B"/>
    <w:rsid w:val="0061357F"/>
    <w:rsid w:val="00613BAF"/>
    <w:rsid w:val="00626F96"/>
    <w:rsid w:val="0063235A"/>
    <w:rsid w:val="00632B51"/>
    <w:rsid w:val="00644330"/>
    <w:rsid w:val="0064471F"/>
    <w:rsid w:val="0065179E"/>
    <w:rsid w:val="006543C4"/>
    <w:rsid w:val="006551B6"/>
    <w:rsid w:val="00656223"/>
    <w:rsid w:val="00656FBA"/>
    <w:rsid w:val="00666550"/>
    <w:rsid w:val="0066703A"/>
    <w:rsid w:val="00675F51"/>
    <w:rsid w:val="006836F4"/>
    <w:rsid w:val="00683F0C"/>
    <w:rsid w:val="00684779"/>
    <w:rsid w:val="00697491"/>
    <w:rsid w:val="00697C09"/>
    <w:rsid w:val="006B61AE"/>
    <w:rsid w:val="006C5A14"/>
    <w:rsid w:val="006C5D64"/>
    <w:rsid w:val="006C629F"/>
    <w:rsid w:val="006C70C3"/>
    <w:rsid w:val="006D105E"/>
    <w:rsid w:val="006D34AC"/>
    <w:rsid w:val="006D625F"/>
    <w:rsid w:val="006E001E"/>
    <w:rsid w:val="006E1EE5"/>
    <w:rsid w:val="006E3DA9"/>
    <w:rsid w:val="006E595F"/>
    <w:rsid w:val="006F17E2"/>
    <w:rsid w:val="007010CA"/>
    <w:rsid w:val="00701F20"/>
    <w:rsid w:val="00712309"/>
    <w:rsid w:val="00715668"/>
    <w:rsid w:val="0072124D"/>
    <w:rsid w:val="00721613"/>
    <w:rsid w:val="0072209A"/>
    <w:rsid w:val="00722C11"/>
    <w:rsid w:val="00726B3E"/>
    <w:rsid w:val="00730B3C"/>
    <w:rsid w:val="007328BE"/>
    <w:rsid w:val="00732995"/>
    <w:rsid w:val="00735321"/>
    <w:rsid w:val="00737B2B"/>
    <w:rsid w:val="007448C7"/>
    <w:rsid w:val="0075495D"/>
    <w:rsid w:val="00757227"/>
    <w:rsid w:val="007621CF"/>
    <w:rsid w:val="00764E70"/>
    <w:rsid w:val="007666E1"/>
    <w:rsid w:val="00773FA8"/>
    <w:rsid w:val="0078674D"/>
    <w:rsid w:val="007A4A9C"/>
    <w:rsid w:val="007A62E3"/>
    <w:rsid w:val="007B309A"/>
    <w:rsid w:val="007B59A6"/>
    <w:rsid w:val="007B5CAC"/>
    <w:rsid w:val="007B7F06"/>
    <w:rsid w:val="007C366B"/>
    <w:rsid w:val="007C3AE0"/>
    <w:rsid w:val="007D1CEA"/>
    <w:rsid w:val="007D60E4"/>
    <w:rsid w:val="007E1B2F"/>
    <w:rsid w:val="007E3FCA"/>
    <w:rsid w:val="007E44C1"/>
    <w:rsid w:val="007E7A11"/>
    <w:rsid w:val="007E7BAF"/>
    <w:rsid w:val="007E7EE2"/>
    <w:rsid w:val="007F1B43"/>
    <w:rsid w:val="007F580B"/>
    <w:rsid w:val="007F6F52"/>
    <w:rsid w:val="00805D19"/>
    <w:rsid w:val="008062D6"/>
    <w:rsid w:val="00814BB0"/>
    <w:rsid w:val="008201EB"/>
    <w:rsid w:val="00821122"/>
    <w:rsid w:val="00823B3A"/>
    <w:rsid w:val="00824EE0"/>
    <w:rsid w:val="0082618C"/>
    <w:rsid w:val="00833C5A"/>
    <w:rsid w:val="00837CBD"/>
    <w:rsid w:val="0084195A"/>
    <w:rsid w:val="00843C84"/>
    <w:rsid w:val="008472D6"/>
    <w:rsid w:val="00850110"/>
    <w:rsid w:val="008504FF"/>
    <w:rsid w:val="00855F6A"/>
    <w:rsid w:val="0085783D"/>
    <w:rsid w:val="008600EB"/>
    <w:rsid w:val="00860F9B"/>
    <w:rsid w:val="00863613"/>
    <w:rsid w:val="008652D8"/>
    <w:rsid w:val="00867A9F"/>
    <w:rsid w:val="00871EF5"/>
    <w:rsid w:val="00873532"/>
    <w:rsid w:val="00874091"/>
    <w:rsid w:val="00875DD4"/>
    <w:rsid w:val="0088398F"/>
    <w:rsid w:val="008912BE"/>
    <w:rsid w:val="0089181B"/>
    <w:rsid w:val="008927E0"/>
    <w:rsid w:val="00893C94"/>
    <w:rsid w:val="008A527F"/>
    <w:rsid w:val="008B38AE"/>
    <w:rsid w:val="008B5B3C"/>
    <w:rsid w:val="008B71D1"/>
    <w:rsid w:val="008C5D0A"/>
    <w:rsid w:val="008C640F"/>
    <w:rsid w:val="008D3BE0"/>
    <w:rsid w:val="008D6FC7"/>
    <w:rsid w:val="008E1642"/>
    <w:rsid w:val="008E42A2"/>
    <w:rsid w:val="008E6D18"/>
    <w:rsid w:val="008E6FB8"/>
    <w:rsid w:val="008E77E7"/>
    <w:rsid w:val="008F21A1"/>
    <w:rsid w:val="008F40C6"/>
    <w:rsid w:val="008F6451"/>
    <w:rsid w:val="008F67E0"/>
    <w:rsid w:val="008F7CAF"/>
    <w:rsid w:val="00904BE8"/>
    <w:rsid w:val="00905765"/>
    <w:rsid w:val="009103E0"/>
    <w:rsid w:val="00913AC0"/>
    <w:rsid w:val="009230A4"/>
    <w:rsid w:val="0092310D"/>
    <w:rsid w:val="00926C6B"/>
    <w:rsid w:val="00926C7C"/>
    <w:rsid w:val="009272F5"/>
    <w:rsid w:val="009372E7"/>
    <w:rsid w:val="00941927"/>
    <w:rsid w:val="00942AFA"/>
    <w:rsid w:val="00951E6B"/>
    <w:rsid w:val="00962BB2"/>
    <w:rsid w:val="00963937"/>
    <w:rsid w:val="00965D89"/>
    <w:rsid w:val="00970742"/>
    <w:rsid w:val="00971E3E"/>
    <w:rsid w:val="0097212A"/>
    <w:rsid w:val="009829F5"/>
    <w:rsid w:val="00987C1C"/>
    <w:rsid w:val="00990CA3"/>
    <w:rsid w:val="00996F44"/>
    <w:rsid w:val="00997769"/>
    <w:rsid w:val="009A17D5"/>
    <w:rsid w:val="009A2DD8"/>
    <w:rsid w:val="009A39CB"/>
    <w:rsid w:val="009B609F"/>
    <w:rsid w:val="009C2802"/>
    <w:rsid w:val="009C2B8C"/>
    <w:rsid w:val="009C3EE2"/>
    <w:rsid w:val="009D001E"/>
    <w:rsid w:val="009D05AB"/>
    <w:rsid w:val="009D253C"/>
    <w:rsid w:val="009D79F9"/>
    <w:rsid w:val="009E3D50"/>
    <w:rsid w:val="009E421A"/>
    <w:rsid w:val="009E7A56"/>
    <w:rsid w:val="009F4EDB"/>
    <w:rsid w:val="009F5EC4"/>
    <w:rsid w:val="009F64E6"/>
    <w:rsid w:val="00A00A85"/>
    <w:rsid w:val="00A00C81"/>
    <w:rsid w:val="00A11185"/>
    <w:rsid w:val="00A11529"/>
    <w:rsid w:val="00A11D2D"/>
    <w:rsid w:val="00A12071"/>
    <w:rsid w:val="00A1666E"/>
    <w:rsid w:val="00A17043"/>
    <w:rsid w:val="00A22CC2"/>
    <w:rsid w:val="00A24E8B"/>
    <w:rsid w:val="00A3392B"/>
    <w:rsid w:val="00A36CCE"/>
    <w:rsid w:val="00A41C87"/>
    <w:rsid w:val="00A52D91"/>
    <w:rsid w:val="00A54F68"/>
    <w:rsid w:val="00A560D4"/>
    <w:rsid w:val="00A57BD8"/>
    <w:rsid w:val="00A62165"/>
    <w:rsid w:val="00A62AC0"/>
    <w:rsid w:val="00A676FD"/>
    <w:rsid w:val="00A71C95"/>
    <w:rsid w:val="00A72050"/>
    <w:rsid w:val="00A72D50"/>
    <w:rsid w:val="00A75BAC"/>
    <w:rsid w:val="00A7610B"/>
    <w:rsid w:val="00A81F24"/>
    <w:rsid w:val="00A87304"/>
    <w:rsid w:val="00A874CE"/>
    <w:rsid w:val="00A87843"/>
    <w:rsid w:val="00A912B5"/>
    <w:rsid w:val="00A962C3"/>
    <w:rsid w:val="00AB074E"/>
    <w:rsid w:val="00AB5CBA"/>
    <w:rsid w:val="00AB7242"/>
    <w:rsid w:val="00AC25D6"/>
    <w:rsid w:val="00AC2D2A"/>
    <w:rsid w:val="00AE2C1B"/>
    <w:rsid w:val="00AE63E1"/>
    <w:rsid w:val="00AE7610"/>
    <w:rsid w:val="00AF7E07"/>
    <w:rsid w:val="00B02B0A"/>
    <w:rsid w:val="00B055E6"/>
    <w:rsid w:val="00B0746A"/>
    <w:rsid w:val="00B101D4"/>
    <w:rsid w:val="00B130F0"/>
    <w:rsid w:val="00B1525E"/>
    <w:rsid w:val="00B20351"/>
    <w:rsid w:val="00B20ABA"/>
    <w:rsid w:val="00B20D48"/>
    <w:rsid w:val="00B23A5F"/>
    <w:rsid w:val="00B26CC4"/>
    <w:rsid w:val="00B306D1"/>
    <w:rsid w:val="00B34A7A"/>
    <w:rsid w:val="00B35B9E"/>
    <w:rsid w:val="00B42D8E"/>
    <w:rsid w:val="00B4540B"/>
    <w:rsid w:val="00B52A7E"/>
    <w:rsid w:val="00B554B6"/>
    <w:rsid w:val="00B62B95"/>
    <w:rsid w:val="00B63E7F"/>
    <w:rsid w:val="00B64629"/>
    <w:rsid w:val="00B65504"/>
    <w:rsid w:val="00B67EF1"/>
    <w:rsid w:val="00B707F0"/>
    <w:rsid w:val="00B75504"/>
    <w:rsid w:val="00B756B3"/>
    <w:rsid w:val="00B760EB"/>
    <w:rsid w:val="00B804F0"/>
    <w:rsid w:val="00B839AF"/>
    <w:rsid w:val="00B849EC"/>
    <w:rsid w:val="00B84DAD"/>
    <w:rsid w:val="00B923DD"/>
    <w:rsid w:val="00B97354"/>
    <w:rsid w:val="00BA6740"/>
    <w:rsid w:val="00BB4CAF"/>
    <w:rsid w:val="00BC26DE"/>
    <w:rsid w:val="00BC4C19"/>
    <w:rsid w:val="00BC6CB1"/>
    <w:rsid w:val="00BC7E0C"/>
    <w:rsid w:val="00BD1637"/>
    <w:rsid w:val="00BD6294"/>
    <w:rsid w:val="00BE3B99"/>
    <w:rsid w:val="00BE3CA4"/>
    <w:rsid w:val="00C017D7"/>
    <w:rsid w:val="00C0249A"/>
    <w:rsid w:val="00C02B2E"/>
    <w:rsid w:val="00C046E5"/>
    <w:rsid w:val="00C07F29"/>
    <w:rsid w:val="00C11944"/>
    <w:rsid w:val="00C11CD0"/>
    <w:rsid w:val="00C35945"/>
    <w:rsid w:val="00C43002"/>
    <w:rsid w:val="00C455D3"/>
    <w:rsid w:val="00C55A75"/>
    <w:rsid w:val="00C55A81"/>
    <w:rsid w:val="00C65B85"/>
    <w:rsid w:val="00C665F2"/>
    <w:rsid w:val="00C72A4F"/>
    <w:rsid w:val="00C74E3F"/>
    <w:rsid w:val="00C81398"/>
    <w:rsid w:val="00C82BA0"/>
    <w:rsid w:val="00C83EF6"/>
    <w:rsid w:val="00C91A36"/>
    <w:rsid w:val="00C92C1B"/>
    <w:rsid w:val="00C92F04"/>
    <w:rsid w:val="00C93D3E"/>
    <w:rsid w:val="00C94400"/>
    <w:rsid w:val="00CB03F8"/>
    <w:rsid w:val="00CD201C"/>
    <w:rsid w:val="00CD4283"/>
    <w:rsid w:val="00CF33A1"/>
    <w:rsid w:val="00CF4DAB"/>
    <w:rsid w:val="00D03404"/>
    <w:rsid w:val="00D03EB6"/>
    <w:rsid w:val="00D10262"/>
    <w:rsid w:val="00D1709E"/>
    <w:rsid w:val="00D206F2"/>
    <w:rsid w:val="00D224E8"/>
    <w:rsid w:val="00D2363F"/>
    <w:rsid w:val="00D262A5"/>
    <w:rsid w:val="00D26807"/>
    <w:rsid w:val="00D26C7D"/>
    <w:rsid w:val="00D30D97"/>
    <w:rsid w:val="00D348FE"/>
    <w:rsid w:val="00D3601C"/>
    <w:rsid w:val="00D3779E"/>
    <w:rsid w:val="00D44C52"/>
    <w:rsid w:val="00D51E2A"/>
    <w:rsid w:val="00D55BB7"/>
    <w:rsid w:val="00D56964"/>
    <w:rsid w:val="00D6050D"/>
    <w:rsid w:val="00D6150E"/>
    <w:rsid w:val="00D63DC9"/>
    <w:rsid w:val="00D73364"/>
    <w:rsid w:val="00D76BB8"/>
    <w:rsid w:val="00D8032F"/>
    <w:rsid w:val="00D81735"/>
    <w:rsid w:val="00D867E0"/>
    <w:rsid w:val="00D917CD"/>
    <w:rsid w:val="00D92D7F"/>
    <w:rsid w:val="00D958CF"/>
    <w:rsid w:val="00D97112"/>
    <w:rsid w:val="00DA037A"/>
    <w:rsid w:val="00DA0421"/>
    <w:rsid w:val="00DA26E4"/>
    <w:rsid w:val="00DA4DCF"/>
    <w:rsid w:val="00DB1EDC"/>
    <w:rsid w:val="00DC0273"/>
    <w:rsid w:val="00DC16A4"/>
    <w:rsid w:val="00DC16B4"/>
    <w:rsid w:val="00DC4AEC"/>
    <w:rsid w:val="00DC4EAC"/>
    <w:rsid w:val="00DC59C6"/>
    <w:rsid w:val="00DC6B37"/>
    <w:rsid w:val="00DD1662"/>
    <w:rsid w:val="00DD1F77"/>
    <w:rsid w:val="00DE1F54"/>
    <w:rsid w:val="00DE6B81"/>
    <w:rsid w:val="00DE7D06"/>
    <w:rsid w:val="00DF6B28"/>
    <w:rsid w:val="00E037CC"/>
    <w:rsid w:val="00E21BF6"/>
    <w:rsid w:val="00E25CA9"/>
    <w:rsid w:val="00E26D9B"/>
    <w:rsid w:val="00E30060"/>
    <w:rsid w:val="00E35434"/>
    <w:rsid w:val="00E40A06"/>
    <w:rsid w:val="00E577A9"/>
    <w:rsid w:val="00E60B02"/>
    <w:rsid w:val="00E627BC"/>
    <w:rsid w:val="00E63DF1"/>
    <w:rsid w:val="00E66B40"/>
    <w:rsid w:val="00E67A58"/>
    <w:rsid w:val="00E7375E"/>
    <w:rsid w:val="00E80010"/>
    <w:rsid w:val="00E80295"/>
    <w:rsid w:val="00E8192B"/>
    <w:rsid w:val="00E83416"/>
    <w:rsid w:val="00E93752"/>
    <w:rsid w:val="00E947C6"/>
    <w:rsid w:val="00E94E80"/>
    <w:rsid w:val="00EA0BB0"/>
    <w:rsid w:val="00EA240B"/>
    <w:rsid w:val="00EA4174"/>
    <w:rsid w:val="00EA64CE"/>
    <w:rsid w:val="00EA7CE6"/>
    <w:rsid w:val="00EB28EA"/>
    <w:rsid w:val="00EB35B0"/>
    <w:rsid w:val="00EB5AD6"/>
    <w:rsid w:val="00EC4A1C"/>
    <w:rsid w:val="00ED0BB5"/>
    <w:rsid w:val="00ED1C1B"/>
    <w:rsid w:val="00ED3199"/>
    <w:rsid w:val="00ED32B9"/>
    <w:rsid w:val="00ED79FC"/>
    <w:rsid w:val="00EE6306"/>
    <w:rsid w:val="00EF0D0F"/>
    <w:rsid w:val="00EF46F9"/>
    <w:rsid w:val="00EF7EC5"/>
    <w:rsid w:val="00F01F48"/>
    <w:rsid w:val="00F06659"/>
    <w:rsid w:val="00F15F29"/>
    <w:rsid w:val="00F17F76"/>
    <w:rsid w:val="00F23450"/>
    <w:rsid w:val="00F303CE"/>
    <w:rsid w:val="00F30B1D"/>
    <w:rsid w:val="00F33C5D"/>
    <w:rsid w:val="00F3426C"/>
    <w:rsid w:val="00F353B8"/>
    <w:rsid w:val="00F35AE6"/>
    <w:rsid w:val="00F411A2"/>
    <w:rsid w:val="00F43257"/>
    <w:rsid w:val="00F43353"/>
    <w:rsid w:val="00F50270"/>
    <w:rsid w:val="00F50685"/>
    <w:rsid w:val="00F54B65"/>
    <w:rsid w:val="00F57DC6"/>
    <w:rsid w:val="00F64645"/>
    <w:rsid w:val="00F661DB"/>
    <w:rsid w:val="00F71064"/>
    <w:rsid w:val="00F747C7"/>
    <w:rsid w:val="00F85D29"/>
    <w:rsid w:val="00F86AE0"/>
    <w:rsid w:val="00F87BA7"/>
    <w:rsid w:val="00F9118B"/>
    <w:rsid w:val="00F92ADF"/>
    <w:rsid w:val="00FA0821"/>
    <w:rsid w:val="00FA0AF3"/>
    <w:rsid w:val="00FA116D"/>
    <w:rsid w:val="00FA4B59"/>
    <w:rsid w:val="00FA5572"/>
    <w:rsid w:val="00FA6DDF"/>
    <w:rsid w:val="00FB172E"/>
    <w:rsid w:val="00FB2D6C"/>
    <w:rsid w:val="00FB3BF3"/>
    <w:rsid w:val="00FB3CDE"/>
    <w:rsid w:val="00FB4E06"/>
    <w:rsid w:val="00FB538A"/>
    <w:rsid w:val="00FC7182"/>
    <w:rsid w:val="00FC7E99"/>
    <w:rsid w:val="00FD0BA5"/>
    <w:rsid w:val="00FD1888"/>
    <w:rsid w:val="00FD3527"/>
    <w:rsid w:val="00FD4117"/>
    <w:rsid w:val="00FE67FA"/>
    <w:rsid w:val="00FE736E"/>
    <w:rsid w:val="00FE7A3B"/>
    <w:rsid w:val="00FF68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5E53"/>
  <w15:docId w15:val="{89C772E7-A63F-4996-9A59-4C19F60E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39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55395"/>
    <w:rPr>
      <w:color w:val="000000"/>
      <w:sz w:val="20"/>
    </w:rPr>
  </w:style>
  <w:style w:type="character" w:customStyle="1" w:styleId="Char">
    <w:name w:val="Σώμα κειμένου Char"/>
    <w:basedOn w:val="a0"/>
    <w:link w:val="a3"/>
    <w:rsid w:val="00455395"/>
    <w:rPr>
      <w:rFonts w:ascii="Times New Roman" w:eastAsia="Times New Roman" w:hAnsi="Times New Roman" w:cs="Times New Roman"/>
      <w:color w:val="000000"/>
      <w:sz w:val="20"/>
      <w:szCs w:val="24"/>
      <w:lang w:eastAsia="el-GR"/>
    </w:rPr>
  </w:style>
  <w:style w:type="character" w:customStyle="1" w:styleId="st">
    <w:name w:val="st"/>
    <w:basedOn w:val="a0"/>
    <w:rsid w:val="00D76BB8"/>
  </w:style>
  <w:style w:type="paragraph" w:styleId="a4">
    <w:name w:val="List Paragraph"/>
    <w:basedOn w:val="a"/>
    <w:uiPriority w:val="1"/>
    <w:qFormat/>
    <w:rsid w:val="00726B3E"/>
    <w:pPr>
      <w:ind w:left="720"/>
    </w:pPr>
    <w:rPr>
      <w:rFonts w:ascii="Calibri" w:eastAsiaTheme="minorHAnsi" w:hAnsi="Calibri" w:cs="Calibri"/>
      <w:sz w:val="22"/>
      <w:szCs w:val="22"/>
    </w:rPr>
  </w:style>
  <w:style w:type="table" w:styleId="a5">
    <w:name w:val="Table Grid"/>
    <w:basedOn w:val="a1"/>
    <w:uiPriority w:val="39"/>
    <w:rsid w:val="008B71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rsid w:val="00C55A81"/>
    <w:rPr>
      <w:rFonts w:cs="Times New Roman"/>
      <w:color w:val="0000FF"/>
      <w:u w:val="single"/>
    </w:rPr>
  </w:style>
  <w:style w:type="paragraph" w:styleId="2">
    <w:name w:val="toc 2"/>
    <w:basedOn w:val="a"/>
    <w:next w:val="a"/>
    <w:autoRedefine/>
    <w:uiPriority w:val="39"/>
    <w:rsid w:val="00C55A81"/>
    <w:pPr>
      <w:spacing w:after="100"/>
      <w:ind w:left="240"/>
    </w:pPr>
  </w:style>
  <w:style w:type="paragraph" w:styleId="3">
    <w:name w:val="toc 3"/>
    <w:basedOn w:val="a"/>
    <w:next w:val="a"/>
    <w:autoRedefine/>
    <w:uiPriority w:val="39"/>
    <w:rsid w:val="00C55A81"/>
    <w:pPr>
      <w:spacing w:after="100"/>
      <w:ind w:left="480"/>
    </w:pPr>
  </w:style>
  <w:style w:type="paragraph" w:styleId="1">
    <w:name w:val="toc 1"/>
    <w:basedOn w:val="a"/>
    <w:next w:val="a"/>
    <w:autoRedefine/>
    <w:uiPriority w:val="39"/>
    <w:semiHidden/>
    <w:unhideWhenUsed/>
    <w:rsid w:val="00C55A81"/>
    <w:pPr>
      <w:spacing w:after="100"/>
    </w:pPr>
    <w:rPr>
      <w:rFonts w:ascii="Tahoma" w:eastAsia="Tahoma" w:hAnsi="Tahoma" w:cs="Tahoma"/>
      <w:sz w:val="22"/>
      <w:szCs w:val="22"/>
    </w:rPr>
  </w:style>
  <w:style w:type="paragraph" w:customStyle="1" w:styleId="western">
    <w:name w:val="western"/>
    <w:basedOn w:val="a"/>
    <w:rsid w:val="00E80295"/>
    <w:pPr>
      <w:spacing w:before="100" w:beforeAutospacing="1" w:after="100" w:afterAutospacing="1"/>
    </w:pPr>
  </w:style>
  <w:style w:type="character" w:styleId="a6">
    <w:name w:val="Unresolved Mention"/>
    <w:basedOn w:val="a0"/>
    <w:uiPriority w:val="99"/>
    <w:semiHidden/>
    <w:unhideWhenUsed/>
    <w:rsid w:val="00CD201C"/>
    <w:rPr>
      <w:color w:val="605E5C"/>
      <w:shd w:val="clear" w:color="auto" w:fill="E1DFDD"/>
    </w:rPr>
  </w:style>
  <w:style w:type="table" w:customStyle="1" w:styleId="20">
    <w:name w:val="2"/>
    <w:basedOn w:val="a1"/>
    <w:rsid w:val="008F40C6"/>
    <w:pPr>
      <w:spacing w:after="0" w:line="240" w:lineRule="auto"/>
    </w:pPr>
    <w:rPr>
      <w:rFonts w:ascii="Arial" w:eastAsia="Arial" w:hAnsi="Arial" w:cs="Arial"/>
      <w:sz w:val="24"/>
      <w:szCs w:val="24"/>
      <w:lang w:eastAsia="el-GR"/>
    </w:rPr>
    <w:tblPr>
      <w:tblStyleRowBandSize w:val="1"/>
      <w:tblStyleColBandSize w:val="1"/>
      <w:tblInd w:w="0" w:type="nil"/>
    </w:tblPr>
  </w:style>
  <w:style w:type="paragraph" w:customStyle="1" w:styleId="21">
    <w:name w:val="Στυλ2"/>
    <w:basedOn w:val="a"/>
    <w:qFormat/>
    <w:rsid w:val="008F40C6"/>
    <w:pPr>
      <w:spacing w:before="120" w:after="120"/>
      <w:jc w:val="both"/>
    </w:pPr>
    <w:rPr>
      <w:rFonts w:ascii="Calibri" w:eastAsia="Arial Unicode MS" w:hAnsi="Calibri"/>
    </w:rPr>
  </w:style>
  <w:style w:type="paragraph" w:styleId="-HTML">
    <w:name w:val="HTML Preformatted"/>
    <w:basedOn w:val="a"/>
    <w:link w:val="-HTMLChar"/>
    <w:uiPriority w:val="99"/>
    <w:semiHidden/>
    <w:unhideWhenUsed/>
    <w:rsid w:val="00893C94"/>
    <w:rPr>
      <w:rFonts w:ascii="Consolas" w:hAnsi="Consolas"/>
      <w:sz w:val="20"/>
      <w:szCs w:val="20"/>
    </w:rPr>
  </w:style>
  <w:style w:type="character" w:customStyle="1" w:styleId="-HTMLChar">
    <w:name w:val="Προ-διαμορφωμένο HTML Char"/>
    <w:basedOn w:val="a0"/>
    <w:link w:val="-HTML"/>
    <w:uiPriority w:val="99"/>
    <w:semiHidden/>
    <w:rsid w:val="00893C94"/>
    <w:rPr>
      <w:rFonts w:ascii="Consolas" w:eastAsia="Times New Roman" w:hAnsi="Consolas" w:cs="Times New Roman"/>
      <w:sz w:val="20"/>
      <w:szCs w:val="20"/>
      <w:lang w:eastAsia="el-GR"/>
    </w:rPr>
  </w:style>
  <w:style w:type="paragraph" w:styleId="a7">
    <w:name w:val="header"/>
    <w:basedOn w:val="a"/>
    <w:link w:val="Char0"/>
    <w:uiPriority w:val="99"/>
    <w:unhideWhenUsed/>
    <w:rsid w:val="00F57DC6"/>
    <w:pPr>
      <w:tabs>
        <w:tab w:val="center" w:pos="4153"/>
        <w:tab w:val="right" w:pos="8306"/>
      </w:tabs>
    </w:pPr>
  </w:style>
  <w:style w:type="character" w:customStyle="1" w:styleId="Char0">
    <w:name w:val="Κεφαλίδα Char"/>
    <w:basedOn w:val="a0"/>
    <w:link w:val="a7"/>
    <w:uiPriority w:val="99"/>
    <w:rsid w:val="00F57DC6"/>
    <w:rPr>
      <w:rFonts w:ascii="Times New Roman" w:eastAsia="Times New Roman" w:hAnsi="Times New Roman" w:cs="Times New Roman"/>
      <w:sz w:val="24"/>
      <w:szCs w:val="24"/>
      <w:lang w:eastAsia="el-GR"/>
    </w:rPr>
  </w:style>
  <w:style w:type="paragraph" w:styleId="a8">
    <w:name w:val="footer"/>
    <w:basedOn w:val="a"/>
    <w:link w:val="Char1"/>
    <w:uiPriority w:val="99"/>
    <w:unhideWhenUsed/>
    <w:rsid w:val="00F57DC6"/>
    <w:pPr>
      <w:tabs>
        <w:tab w:val="center" w:pos="4153"/>
        <w:tab w:val="right" w:pos="8306"/>
      </w:tabs>
    </w:pPr>
  </w:style>
  <w:style w:type="character" w:customStyle="1" w:styleId="Char1">
    <w:name w:val="Υποσέλιδο Char"/>
    <w:basedOn w:val="a0"/>
    <w:link w:val="a8"/>
    <w:uiPriority w:val="99"/>
    <w:rsid w:val="00F57DC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773440">
      <w:bodyDiv w:val="1"/>
      <w:marLeft w:val="0"/>
      <w:marRight w:val="0"/>
      <w:marTop w:val="0"/>
      <w:marBottom w:val="0"/>
      <w:divBdr>
        <w:top w:val="none" w:sz="0" w:space="0" w:color="auto"/>
        <w:left w:val="none" w:sz="0" w:space="0" w:color="auto"/>
        <w:bottom w:val="none" w:sz="0" w:space="0" w:color="auto"/>
        <w:right w:val="none" w:sz="0" w:space="0" w:color="auto"/>
      </w:divBdr>
    </w:div>
    <w:div w:id="522406200">
      <w:bodyDiv w:val="1"/>
      <w:marLeft w:val="0"/>
      <w:marRight w:val="0"/>
      <w:marTop w:val="0"/>
      <w:marBottom w:val="0"/>
      <w:divBdr>
        <w:top w:val="none" w:sz="0" w:space="0" w:color="auto"/>
        <w:left w:val="none" w:sz="0" w:space="0" w:color="auto"/>
        <w:bottom w:val="none" w:sz="0" w:space="0" w:color="auto"/>
        <w:right w:val="none" w:sz="0" w:space="0" w:color="auto"/>
      </w:divBdr>
    </w:div>
    <w:div w:id="554316255">
      <w:bodyDiv w:val="1"/>
      <w:marLeft w:val="0"/>
      <w:marRight w:val="0"/>
      <w:marTop w:val="0"/>
      <w:marBottom w:val="0"/>
      <w:divBdr>
        <w:top w:val="none" w:sz="0" w:space="0" w:color="auto"/>
        <w:left w:val="none" w:sz="0" w:space="0" w:color="auto"/>
        <w:bottom w:val="none" w:sz="0" w:space="0" w:color="auto"/>
        <w:right w:val="none" w:sz="0" w:space="0" w:color="auto"/>
      </w:divBdr>
    </w:div>
    <w:div w:id="632060466">
      <w:bodyDiv w:val="1"/>
      <w:marLeft w:val="0"/>
      <w:marRight w:val="0"/>
      <w:marTop w:val="0"/>
      <w:marBottom w:val="0"/>
      <w:divBdr>
        <w:top w:val="none" w:sz="0" w:space="0" w:color="auto"/>
        <w:left w:val="none" w:sz="0" w:space="0" w:color="auto"/>
        <w:bottom w:val="none" w:sz="0" w:space="0" w:color="auto"/>
        <w:right w:val="none" w:sz="0" w:space="0" w:color="auto"/>
      </w:divBdr>
    </w:div>
    <w:div w:id="660812764">
      <w:bodyDiv w:val="1"/>
      <w:marLeft w:val="0"/>
      <w:marRight w:val="0"/>
      <w:marTop w:val="0"/>
      <w:marBottom w:val="0"/>
      <w:divBdr>
        <w:top w:val="none" w:sz="0" w:space="0" w:color="auto"/>
        <w:left w:val="none" w:sz="0" w:space="0" w:color="auto"/>
        <w:bottom w:val="none" w:sz="0" w:space="0" w:color="auto"/>
        <w:right w:val="none" w:sz="0" w:space="0" w:color="auto"/>
      </w:divBdr>
    </w:div>
    <w:div w:id="1357343631">
      <w:bodyDiv w:val="1"/>
      <w:marLeft w:val="0"/>
      <w:marRight w:val="0"/>
      <w:marTop w:val="0"/>
      <w:marBottom w:val="0"/>
      <w:divBdr>
        <w:top w:val="none" w:sz="0" w:space="0" w:color="auto"/>
        <w:left w:val="none" w:sz="0" w:space="0" w:color="auto"/>
        <w:bottom w:val="none" w:sz="0" w:space="0" w:color="auto"/>
        <w:right w:val="none" w:sz="0" w:space="0" w:color="auto"/>
      </w:divBdr>
    </w:div>
    <w:div w:id="196642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open_links(515184,1763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_article_link(176348,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_links(515184,1763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procurement.gov.gr/" TargetMode="External"/><Relationship Id="rId4" Type="http://schemas.openxmlformats.org/officeDocument/2006/relationships/settings" Target="settings.xml"/><Relationship Id="rId9" Type="http://schemas.openxmlformats.org/officeDocument/2006/relationships/hyperlink" Target="mailto:m.bourdanioti@mindigital.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AB76D-2673-4596-9F56-0A1EB5A1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10</Pages>
  <Words>4390</Words>
  <Characters>23711</Characters>
  <Application>Microsoft Office Word</Application>
  <DocSecurity>0</DocSecurity>
  <Lines>197</Lines>
  <Paragraphs>56</Paragraphs>
  <ScaleCrop>false</ScaleCrop>
  <HeadingPairs>
    <vt:vector size="2" baseType="variant">
      <vt:variant>
        <vt:lpstr>Τίτλος</vt:lpstr>
      </vt:variant>
      <vt:variant>
        <vt:i4>1</vt:i4>
      </vt:variant>
    </vt:vector>
  </HeadingPairs>
  <TitlesOfParts>
    <vt:vector size="1" baseType="lpstr">
      <vt:lpstr/>
    </vt:vector>
  </TitlesOfParts>
  <Company>minpress</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mkiprioti</dc:creator>
  <cp:lastModifiedBy>ΜΑΡΙΑ ΜΠΟΥΡΔΑΝΙΩΤΗ</cp:lastModifiedBy>
  <cp:revision>35</cp:revision>
  <cp:lastPrinted>2019-01-04T07:07:00Z</cp:lastPrinted>
  <dcterms:created xsi:type="dcterms:W3CDTF">2020-06-30T07:02:00Z</dcterms:created>
  <dcterms:modified xsi:type="dcterms:W3CDTF">2020-08-25T06:52:00Z</dcterms:modified>
</cp:coreProperties>
</file>