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6AD5" w14:textId="3C8FA872" w:rsidR="00B02B0A" w:rsidRDefault="00FE7A3B" w:rsidP="00D63DC9">
      <w:pPr>
        <w:spacing w:line="276" w:lineRule="auto"/>
        <w:jc w:val="both"/>
        <w:rPr>
          <w:rFonts w:asciiTheme="minorHAnsi" w:hAnsiTheme="minorHAnsi" w:cs="Arial"/>
          <w:b/>
        </w:rPr>
      </w:pPr>
      <w:r w:rsidRPr="00C776D8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81A7E24" wp14:editId="6E3DE09F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542925" cy="561975"/>
            <wp:effectExtent l="0" t="0" r="9525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268" b="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E9AA32" w14:textId="5327E52C" w:rsidR="00455395" w:rsidRPr="00581418" w:rsidRDefault="001E1BA9" w:rsidP="00D63DC9">
      <w:pPr>
        <w:spacing w:line="276" w:lineRule="auto"/>
        <w:jc w:val="both"/>
        <w:rPr>
          <w:rFonts w:asciiTheme="minorHAnsi" w:hAnsiTheme="minorHAnsi" w:cs="Arial"/>
          <w:b/>
        </w:rPr>
      </w:pPr>
      <w:r w:rsidRPr="00581418">
        <w:rPr>
          <w:rFonts w:asciiTheme="minorHAnsi" w:hAnsiTheme="minorHAnsi" w:cs="Arial"/>
          <w:b/>
        </w:rPr>
        <w:t xml:space="preserve"> </w:t>
      </w:r>
    </w:p>
    <w:p w14:paraId="2D3336C7" w14:textId="77777777" w:rsidR="00455395" w:rsidRPr="00581418" w:rsidRDefault="00D63DC9" w:rsidP="008B71D1">
      <w:pPr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</w:t>
      </w:r>
    </w:p>
    <w:p w14:paraId="26D23E1A" w14:textId="77777777" w:rsidR="003D0C85" w:rsidRDefault="003D0C85" w:rsidP="008B71D1">
      <w:pPr>
        <w:spacing w:line="276" w:lineRule="auto"/>
        <w:ind w:left="-567" w:right="113"/>
        <w:rPr>
          <w:rFonts w:asciiTheme="minorHAnsi" w:hAnsiTheme="minorHAnsi" w:cstheme="minorHAnsi"/>
          <w:b/>
        </w:rPr>
      </w:pPr>
    </w:p>
    <w:p w14:paraId="20C93860" w14:textId="063E8072" w:rsidR="006B61AE" w:rsidRPr="00C92C1B" w:rsidRDefault="006B61AE" w:rsidP="00FE7A3B">
      <w:pPr>
        <w:spacing w:line="276" w:lineRule="auto"/>
        <w:ind w:left="426" w:right="113" w:hanging="284"/>
        <w:rPr>
          <w:rFonts w:asciiTheme="minorHAnsi" w:hAnsiTheme="minorHAnsi" w:cstheme="minorHAnsi"/>
          <w:b/>
        </w:rPr>
      </w:pPr>
      <w:r w:rsidRPr="00C92C1B">
        <w:rPr>
          <w:rFonts w:asciiTheme="minorHAnsi" w:hAnsiTheme="minorHAnsi" w:cstheme="minorHAnsi"/>
          <w:b/>
        </w:rPr>
        <w:t>ΕΛΛΗΝΙΚΗ ΔΗΜΟΚΡΑΤΙΑ</w:t>
      </w:r>
    </w:p>
    <w:p w14:paraId="62848AAC" w14:textId="77777777" w:rsidR="006B61AE" w:rsidRPr="00C92C1B" w:rsidRDefault="006B61AE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</w:rPr>
      </w:pPr>
      <w:r w:rsidRPr="00C92C1B">
        <w:rPr>
          <w:rFonts w:asciiTheme="minorHAnsi" w:hAnsiTheme="minorHAnsi" w:cstheme="minorHAnsi"/>
          <w:b/>
        </w:rPr>
        <w:t xml:space="preserve">ΥΠΟΥΡΓΕΙΟ ΨΗΦΙΑΚΗΣ </w:t>
      </w:r>
      <w:r w:rsidR="00962BB2" w:rsidRPr="00C92C1B">
        <w:rPr>
          <w:rFonts w:asciiTheme="minorHAnsi" w:hAnsiTheme="minorHAnsi" w:cstheme="minorHAnsi"/>
          <w:b/>
        </w:rPr>
        <w:t>ΔΙΑΚΥΒΕΡΝΗΣΗΣ</w:t>
      </w:r>
    </w:p>
    <w:p w14:paraId="11C8D37C" w14:textId="096E6FD8" w:rsidR="00962BB2" w:rsidRPr="004A57CA" w:rsidRDefault="006B61AE" w:rsidP="00FE7A3B">
      <w:pPr>
        <w:spacing w:line="276" w:lineRule="auto"/>
        <w:ind w:left="426" w:right="113" w:hanging="284"/>
        <w:rPr>
          <w:rFonts w:asciiTheme="minorHAnsi" w:hAnsiTheme="minorHAnsi" w:cstheme="minorHAnsi"/>
          <w:b/>
          <w:bCs/>
        </w:rPr>
      </w:pPr>
      <w:r w:rsidRPr="004A57CA">
        <w:rPr>
          <w:rFonts w:asciiTheme="minorHAnsi" w:hAnsiTheme="minorHAnsi" w:cstheme="minorHAnsi"/>
          <w:b/>
          <w:bCs/>
        </w:rPr>
        <w:t xml:space="preserve">Γενική Διεύθυνση Οικονομικών </w:t>
      </w:r>
      <w:r w:rsidR="00962BB2" w:rsidRPr="004A57CA">
        <w:rPr>
          <w:rFonts w:asciiTheme="minorHAnsi" w:hAnsiTheme="minorHAnsi" w:cstheme="minorHAnsi"/>
          <w:b/>
          <w:bCs/>
        </w:rPr>
        <w:t xml:space="preserve">και                                                    </w:t>
      </w:r>
      <w:r w:rsidR="00084629" w:rsidRPr="004A57CA">
        <w:rPr>
          <w:rFonts w:asciiTheme="minorHAnsi" w:hAnsiTheme="minorHAnsi" w:cstheme="minorHAnsi"/>
          <w:b/>
          <w:bCs/>
        </w:rPr>
        <w:t xml:space="preserve">  </w:t>
      </w:r>
      <w:r w:rsidR="003D0C85" w:rsidRPr="004A57CA">
        <w:rPr>
          <w:rFonts w:asciiTheme="minorHAnsi" w:hAnsiTheme="minorHAnsi" w:cstheme="minorHAnsi"/>
          <w:b/>
          <w:bCs/>
        </w:rPr>
        <w:t xml:space="preserve">             </w:t>
      </w:r>
    </w:p>
    <w:p w14:paraId="6065FE35" w14:textId="77777777" w:rsidR="006B61AE" w:rsidRPr="004A57CA" w:rsidRDefault="00962BB2" w:rsidP="00FE7A3B">
      <w:pPr>
        <w:spacing w:line="276" w:lineRule="auto"/>
        <w:ind w:left="426" w:right="113" w:hanging="284"/>
        <w:rPr>
          <w:rFonts w:asciiTheme="minorHAnsi" w:hAnsiTheme="minorHAnsi" w:cstheme="minorHAnsi"/>
          <w:b/>
          <w:bCs/>
        </w:rPr>
      </w:pPr>
      <w:r w:rsidRPr="004A57CA">
        <w:rPr>
          <w:rFonts w:asciiTheme="minorHAnsi" w:hAnsiTheme="minorHAnsi" w:cstheme="minorHAnsi"/>
          <w:b/>
          <w:bCs/>
        </w:rPr>
        <w:t xml:space="preserve">Διοικητικών </w:t>
      </w:r>
      <w:r w:rsidR="006B61AE" w:rsidRPr="004A57CA">
        <w:rPr>
          <w:rFonts w:asciiTheme="minorHAnsi" w:hAnsiTheme="minorHAnsi" w:cstheme="minorHAnsi"/>
          <w:b/>
          <w:bCs/>
        </w:rPr>
        <w:t>Υπηρεσιών</w:t>
      </w:r>
      <w:r w:rsidRPr="004A57CA">
        <w:rPr>
          <w:rFonts w:asciiTheme="minorHAnsi" w:hAnsiTheme="minorHAnsi" w:cstheme="minorHAnsi"/>
          <w:b/>
          <w:bCs/>
        </w:rPr>
        <w:t xml:space="preserve">                                           </w:t>
      </w:r>
      <w:r w:rsidR="0047532B" w:rsidRPr="004A57CA">
        <w:rPr>
          <w:rFonts w:asciiTheme="minorHAnsi" w:hAnsiTheme="minorHAnsi" w:cstheme="minorHAnsi"/>
          <w:b/>
          <w:bCs/>
        </w:rPr>
        <w:t xml:space="preserve">                               </w:t>
      </w:r>
      <w:r w:rsidRPr="004A57CA">
        <w:rPr>
          <w:rFonts w:asciiTheme="minorHAnsi" w:hAnsiTheme="minorHAnsi" w:cstheme="minorHAnsi"/>
          <w:b/>
          <w:bCs/>
        </w:rPr>
        <w:t xml:space="preserve">                                                  </w:t>
      </w:r>
    </w:p>
    <w:p w14:paraId="43D62001" w14:textId="75704600" w:rsidR="00962BB2" w:rsidRPr="004A57CA" w:rsidRDefault="006B61AE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  <w:bCs/>
        </w:rPr>
      </w:pPr>
      <w:bookmarkStart w:id="0" w:name="b2"/>
      <w:bookmarkEnd w:id="0"/>
      <w:r w:rsidRPr="004A57CA">
        <w:rPr>
          <w:rFonts w:asciiTheme="minorHAnsi" w:hAnsiTheme="minorHAnsi" w:cstheme="minorHAnsi"/>
          <w:b/>
          <w:bCs/>
        </w:rPr>
        <w:t xml:space="preserve">Διεύθυνση </w:t>
      </w:r>
      <w:r w:rsidR="00AE2C1B" w:rsidRPr="004A57CA">
        <w:rPr>
          <w:rFonts w:asciiTheme="minorHAnsi" w:hAnsiTheme="minorHAnsi" w:cstheme="minorHAnsi"/>
          <w:b/>
          <w:bCs/>
        </w:rPr>
        <w:t xml:space="preserve">Προμηθειών </w:t>
      </w:r>
      <w:r w:rsidR="00B02B0A" w:rsidRPr="004A57CA">
        <w:rPr>
          <w:rFonts w:asciiTheme="minorHAnsi" w:hAnsiTheme="minorHAnsi" w:cstheme="minorHAnsi"/>
          <w:b/>
          <w:bCs/>
        </w:rPr>
        <w:t>&amp; Διοικητικής Μέριμνας</w:t>
      </w:r>
      <w:r w:rsidR="00FE7A3B" w:rsidRPr="004A57CA">
        <w:rPr>
          <w:rFonts w:asciiTheme="minorHAnsi" w:hAnsiTheme="minorHAnsi" w:cstheme="minorHAnsi"/>
          <w:b/>
          <w:bCs/>
        </w:rPr>
        <w:t xml:space="preserve">                                      </w:t>
      </w:r>
    </w:p>
    <w:p w14:paraId="152B00F6" w14:textId="2E185A9B" w:rsidR="00C92C1B" w:rsidRPr="004A57CA" w:rsidRDefault="00B02B0A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  <w:bCs/>
        </w:rPr>
      </w:pPr>
      <w:r w:rsidRPr="004A57CA">
        <w:rPr>
          <w:rFonts w:asciiTheme="minorHAnsi" w:hAnsiTheme="minorHAnsi" w:cstheme="minorHAnsi"/>
          <w:b/>
          <w:bCs/>
        </w:rPr>
        <w:t xml:space="preserve">Τμήμα Διαγωνισμών &amp; Συμβάσεων     </w:t>
      </w:r>
      <w:r w:rsidRPr="004A57CA">
        <w:rPr>
          <w:rFonts w:asciiTheme="minorHAnsi" w:eastAsiaTheme="minorHAnsi" w:hAnsiTheme="minorHAnsi" w:cstheme="minorHAnsi"/>
          <w:b/>
          <w:bCs/>
          <w:lang w:eastAsia="en-US"/>
        </w:rPr>
        <w:t xml:space="preserve">                                    </w:t>
      </w:r>
      <w:r w:rsidR="003D0C85" w:rsidRPr="004A57CA">
        <w:rPr>
          <w:rFonts w:asciiTheme="minorHAnsi" w:eastAsiaTheme="minorHAnsi" w:hAnsiTheme="minorHAnsi" w:cstheme="minorHAnsi"/>
          <w:b/>
          <w:bCs/>
          <w:lang w:eastAsia="en-US"/>
        </w:rPr>
        <w:t xml:space="preserve">                             </w:t>
      </w:r>
    </w:p>
    <w:p w14:paraId="0AB2C903" w14:textId="0835190E" w:rsidR="00CD201C" w:rsidRPr="00CD201C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</w:rPr>
      </w:pPr>
      <w:r w:rsidRPr="00CD201C">
        <w:rPr>
          <w:rFonts w:asciiTheme="minorHAnsi" w:hAnsiTheme="minorHAnsi" w:cstheme="minorHAnsi"/>
        </w:rPr>
        <w:t>Πληρ</w:t>
      </w:r>
      <w:r w:rsidR="004A57CA">
        <w:rPr>
          <w:rFonts w:asciiTheme="minorHAnsi" w:hAnsiTheme="minorHAnsi" w:cstheme="minorHAnsi"/>
        </w:rPr>
        <w:t>οφορίες</w:t>
      </w:r>
      <w:r w:rsidRPr="00CD201C">
        <w:rPr>
          <w:rFonts w:asciiTheme="minorHAnsi" w:hAnsiTheme="minorHAnsi" w:cstheme="minorHAnsi"/>
        </w:rPr>
        <w:t xml:space="preserve">: </w:t>
      </w:r>
      <w:r w:rsidR="00A61AFA">
        <w:rPr>
          <w:rFonts w:asciiTheme="minorHAnsi" w:hAnsiTheme="minorHAnsi" w:cstheme="minorHAnsi"/>
        </w:rPr>
        <w:t>Κυριάκος Λυράκος</w:t>
      </w:r>
    </w:p>
    <w:p w14:paraId="07D61D8F" w14:textId="6ECD7906" w:rsidR="00CD201C" w:rsidRPr="00FC2456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lang w:val="en-US"/>
        </w:rPr>
      </w:pPr>
      <w:r w:rsidRPr="00CD201C">
        <w:rPr>
          <w:rFonts w:asciiTheme="minorHAnsi" w:hAnsiTheme="minorHAnsi" w:cstheme="minorHAnsi"/>
        </w:rPr>
        <w:sym w:font="Wingdings 2" w:char="0027"/>
      </w:r>
      <w:r w:rsidRPr="00FC2456">
        <w:rPr>
          <w:rFonts w:asciiTheme="minorHAnsi" w:hAnsiTheme="minorHAnsi" w:cstheme="minorHAnsi"/>
          <w:lang w:val="en-US"/>
        </w:rPr>
        <w:t xml:space="preserve"> 210</w:t>
      </w:r>
      <w:r w:rsidR="00FE7A3B" w:rsidRPr="00FC2456">
        <w:rPr>
          <w:rFonts w:asciiTheme="minorHAnsi" w:hAnsiTheme="minorHAnsi" w:cstheme="minorHAnsi"/>
          <w:lang w:val="en-US"/>
        </w:rPr>
        <w:t xml:space="preserve"> </w:t>
      </w:r>
      <w:r w:rsidRPr="00FC2456">
        <w:rPr>
          <w:rFonts w:asciiTheme="minorHAnsi" w:hAnsiTheme="minorHAnsi" w:cstheme="minorHAnsi"/>
          <w:lang w:val="en-US"/>
        </w:rPr>
        <w:t>909</w:t>
      </w:r>
      <w:r w:rsidR="00FE7A3B" w:rsidRPr="00FC2456">
        <w:rPr>
          <w:rFonts w:asciiTheme="minorHAnsi" w:hAnsiTheme="minorHAnsi" w:cstheme="minorHAnsi"/>
          <w:lang w:val="en-US"/>
        </w:rPr>
        <w:t xml:space="preserve"> </w:t>
      </w:r>
      <w:r w:rsidRPr="00FC2456">
        <w:rPr>
          <w:rFonts w:asciiTheme="minorHAnsi" w:hAnsiTheme="minorHAnsi" w:cstheme="minorHAnsi"/>
          <w:lang w:val="en-US"/>
        </w:rPr>
        <w:t>84</w:t>
      </w:r>
      <w:r w:rsidR="00A61AFA" w:rsidRPr="00FC2456">
        <w:rPr>
          <w:rFonts w:asciiTheme="minorHAnsi" w:hAnsiTheme="minorHAnsi" w:cstheme="minorHAnsi"/>
          <w:lang w:val="en-US"/>
        </w:rPr>
        <w:t>7</w:t>
      </w:r>
      <w:r w:rsidR="00FE7A3B" w:rsidRPr="00FC2456">
        <w:rPr>
          <w:rFonts w:asciiTheme="minorHAnsi" w:hAnsiTheme="minorHAnsi" w:cstheme="minorHAnsi"/>
          <w:lang w:val="en-US"/>
        </w:rPr>
        <w:t>8</w:t>
      </w:r>
      <w:r w:rsidRPr="00FC2456">
        <w:rPr>
          <w:rFonts w:asciiTheme="minorHAnsi" w:hAnsiTheme="minorHAnsi" w:cstheme="minorHAnsi"/>
          <w:lang w:val="en-US"/>
        </w:rPr>
        <w:t xml:space="preserve">  </w:t>
      </w:r>
    </w:p>
    <w:p w14:paraId="3C38A388" w14:textId="168BBDE7" w:rsidR="00CD201C" w:rsidRPr="00A61AFA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  <w:lang w:val="en-US"/>
        </w:rPr>
      </w:pPr>
      <w:r w:rsidRPr="00CD201C">
        <w:rPr>
          <w:rFonts w:asciiTheme="minorHAnsi" w:hAnsiTheme="minorHAnsi" w:cstheme="minorHAnsi"/>
        </w:rPr>
        <w:t>Ε</w:t>
      </w:r>
      <w:r w:rsidRPr="00A61AFA">
        <w:rPr>
          <w:rFonts w:asciiTheme="minorHAnsi" w:hAnsiTheme="minorHAnsi" w:cstheme="minorHAnsi"/>
          <w:lang w:val="en-US"/>
        </w:rPr>
        <w:t>-</w:t>
      </w:r>
      <w:r w:rsidRPr="00CD201C">
        <w:rPr>
          <w:rFonts w:asciiTheme="minorHAnsi" w:hAnsiTheme="minorHAnsi" w:cstheme="minorHAnsi"/>
          <w:lang w:val="en-US"/>
        </w:rPr>
        <w:t>mail</w:t>
      </w:r>
      <w:r w:rsidRPr="00A61AFA">
        <w:rPr>
          <w:rFonts w:asciiTheme="minorHAnsi" w:hAnsiTheme="minorHAnsi" w:cstheme="minorHAnsi"/>
          <w:lang w:val="en-US"/>
        </w:rPr>
        <w:t xml:space="preserve">: </w:t>
      </w:r>
      <w:hyperlink r:id="rId9" w:history="1">
        <w:r w:rsidR="00A61AFA" w:rsidRPr="002B1664">
          <w:rPr>
            <w:rStyle w:val="-"/>
            <w:rFonts w:asciiTheme="minorHAnsi" w:hAnsiTheme="minorHAnsi" w:cstheme="minorHAnsi"/>
            <w:lang w:val="en-US"/>
          </w:rPr>
          <w:t>k.lirakos@mindigital.gr</w:t>
        </w:r>
      </w:hyperlink>
      <w:r w:rsidR="00FE7A3B" w:rsidRPr="00A61AFA">
        <w:rPr>
          <w:rFonts w:asciiTheme="minorHAnsi" w:hAnsiTheme="minorHAnsi" w:cstheme="minorHAnsi"/>
          <w:lang w:val="en-US"/>
        </w:rPr>
        <w:t xml:space="preserve"> </w:t>
      </w:r>
      <w:r w:rsidRPr="00A61AFA">
        <w:rPr>
          <w:rFonts w:asciiTheme="minorHAnsi" w:hAnsiTheme="minorHAnsi" w:cstheme="minorHAnsi"/>
          <w:lang w:val="en-US"/>
        </w:rPr>
        <w:t xml:space="preserve">            </w:t>
      </w:r>
      <w:r w:rsidRPr="00A61AFA">
        <w:rPr>
          <w:rFonts w:asciiTheme="minorHAnsi" w:hAnsiTheme="minorHAnsi" w:cstheme="minorHAnsi"/>
          <w:b/>
          <w:lang w:val="en-US"/>
        </w:rPr>
        <w:t xml:space="preserve">                                                                       </w:t>
      </w:r>
      <w:r w:rsidRPr="00A61AFA">
        <w:rPr>
          <w:rFonts w:asciiTheme="minorHAnsi" w:hAnsiTheme="minorHAnsi" w:cstheme="minorHAnsi"/>
          <w:lang w:val="en-US"/>
        </w:rPr>
        <w:t xml:space="preserve">                                                                  </w:t>
      </w:r>
    </w:p>
    <w:p w14:paraId="68379253" w14:textId="5EED8344" w:rsidR="00C92C1B" w:rsidRPr="00A61AFA" w:rsidRDefault="00F01F48" w:rsidP="00FE7A3B">
      <w:pPr>
        <w:spacing w:line="276" w:lineRule="auto"/>
        <w:ind w:right="-850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A61AFA">
        <w:rPr>
          <w:rFonts w:asciiTheme="minorHAnsi" w:hAnsiTheme="minorHAnsi" w:cstheme="minorHAnsi"/>
          <w:b/>
          <w:lang w:val="en-US"/>
        </w:rPr>
        <w:t xml:space="preserve">                           </w:t>
      </w:r>
      <w:r w:rsidR="002B7CD1" w:rsidRPr="00A61AFA">
        <w:rPr>
          <w:rFonts w:asciiTheme="minorHAnsi" w:hAnsiTheme="minorHAnsi" w:cstheme="minorHAnsi"/>
          <w:b/>
          <w:lang w:val="en-US"/>
        </w:rPr>
        <w:t xml:space="preserve">                   </w:t>
      </w:r>
    </w:p>
    <w:p w14:paraId="36F56813" w14:textId="6B643F5C" w:rsidR="008B71D1" w:rsidRPr="004831F0" w:rsidRDefault="008B71D1" w:rsidP="00A61AFA">
      <w:pPr>
        <w:spacing w:before="100" w:beforeAutospacing="1" w:after="100" w:afterAutospacing="1"/>
        <w:ind w:left="142"/>
        <w:jc w:val="both"/>
        <w:outlineLvl w:val="1"/>
        <w:rPr>
          <w:rFonts w:ascii="Calibri" w:hAnsi="Calibri" w:cs="Calibri"/>
          <w:b/>
          <w:bCs/>
        </w:rPr>
      </w:pPr>
      <w:r w:rsidRPr="004831F0">
        <w:rPr>
          <w:rFonts w:ascii="Calibri" w:hAnsi="Calibri" w:cs="Calibri"/>
          <w:b/>
          <w:bCs/>
        </w:rPr>
        <w:t xml:space="preserve">Θέμα: </w:t>
      </w:r>
      <w:r w:rsidR="005F206A" w:rsidRPr="004831F0">
        <w:rPr>
          <w:rFonts w:ascii="Calibri" w:hAnsi="Calibri" w:cs="Calibri"/>
          <w:b/>
          <w:bCs/>
        </w:rPr>
        <w:t>«</w:t>
      </w:r>
      <w:r w:rsidR="001B0FC3" w:rsidRPr="004831F0">
        <w:rPr>
          <w:rFonts w:ascii="Calibri" w:hAnsi="Calibri" w:cs="Calibri"/>
          <w:b/>
          <w:bCs/>
        </w:rPr>
        <w:t xml:space="preserve">Προκήρυξη διεθνούς, ηλεκτρονικού, ανοιχτού, δημόσιου διαγωνισμού για την παροχή υπηρεσιών </w:t>
      </w:r>
      <w:r w:rsidR="00A61AFA" w:rsidRPr="00A61AFA">
        <w:rPr>
          <w:rFonts w:ascii="Calibri" w:hAnsi="Calibri" w:cs="Calibri"/>
          <w:b/>
          <w:bCs/>
        </w:rPr>
        <w:t>Παροχή Υπηρεσιών Ιδιωτικού Υπολογιστικού Νέφους Βάσεων Δεδομένων και Προμήθεια Υποδομής Συνεχούς Λήψης Αντιγράφων Ασφαλείας Βάσεων Δεδομένων</w:t>
      </w:r>
      <w:r w:rsidR="005F206A" w:rsidRPr="004831F0">
        <w:rPr>
          <w:rFonts w:ascii="Calibri" w:hAnsi="Calibri" w:cs="Calibri"/>
          <w:b/>
          <w:bCs/>
        </w:rPr>
        <w:t>»</w:t>
      </w:r>
    </w:p>
    <w:p w14:paraId="500AC6BB" w14:textId="4939B278" w:rsidR="00276F25" w:rsidRPr="001B0FC3" w:rsidRDefault="001B0FC3" w:rsidP="00A61AFA">
      <w:pPr>
        <w:ind w:left="142"/>
        <w:jc w:val="both"/>
        <w:rPr>
          <w:rFonts w:ascii="Calibri" w:eastAsia="Calibri" w:hAnsi="Calibri" w:cs="Calibri"/>
          <w:color w:val="000000"/>
          <w:position w:val="-1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lang w:eastAsia="zh-CN"/>
        </w:rPr>
        <w:t>Το Υπουργείο Ψηφιακής Διακυβέρνησης προκηρύσσει διεθνή, ηλεκτρονικό, ανοιχτό διαγωνισμό, με σφραγισμένες προσφορές, για την παροχή υπηρεσιών για την «</w:t>
      </w:r>
      <w:r w:rsidR="00A61AFA" w:rsidRPr="00A61AFA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Παροχή Υπηρεσιών Ιδιωτικού Υπολογιστικού Νέφους Βάσεων Δεδομένων και Προμήθεια Υποδομής Συνεχούς Λήψης Αντιγράφων Ασφαλείας Βάσεων Δεδομένων</w:t>
      </w:r>
      <w:r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 xml:space="preserve">» </w:t>
      </w:r>
      <w:r w:rsidRPr="001B0FC3">
        <w:rPr>
          <w:rFonts w:ascii="Calibri" w:eastAsia="Calibri" w:hAnsi="Calibri" w:cs="Calibri"/>
          <w:color w:val="000000"/>
          <w:position w:val="-1"/>
          <w:lang w:eastAsia="zh-CN"/>
        </w:rPr>
        <w:t xml:space="preserve">συνολικής προϋπολογισθείσας δαπάνης </w:t>
      </w:r>
      <w:bookmarkStart w:id="1" w:name="_Hlk50110661"/>
      <w:r w:rsidR="00A61AFA">
        <w:rPr>
          <w:rFonts w:ascii="Calibri" w:eastAsia="Calibri" w:hAnsi="Calibri" w:cs="Calibri"/>
          <w:color w:val="000000"/>
          <w:position w:val="-1"/>
          <w:lang w:eastAsia="zh-CN"/>
        </w:rPr>
        <w:t xml:space="preserve">δέκα πέντε εκατομμυρίων εξακοσίων είκοσι εννέα χιλιάδων οκτακοσίων είκοσι οκτώ </w:t>
      </w:r>
      <w:r w:rsidRPr="001B0FC3">
        <w:rPr>
          <w:rFonts w:ascii="Calibri" w:eastAsia="Calibri" w:hAnsi="Calibri" w:cs="Calibri"/>
          <w:color w:val="000000"/>
          <w:position w:val="-1"/>
          <w:lang w:eastAsia="zh-CN"/>
        </w:rPr>
        <w:t xml:space="preserve">ευρώ </w:t>
      </w:r>
      <w:r w:rsidRPr="000C0A83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(</w:t>
      </w:r>
      <w:r w:rsidR="00A61AFA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15.629.828</w:t>
      </w:r>
      <w:r w:rsidRPr="000C0A83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,00€)</w:t>
      </w:r>
      <w:r w:rsidRPr="001B0FC3">
        <w:rPr>
          <w:rFonts w:ascii="Calibri" w:eastAsia="Calibri" w:hAnsi="Calibri" w:cs="Calibri"/>
          <w:color w:val="000000"/>
          <w:position w:val="-1"/>
          <w:lang w:eastAsia="zh-CN"/>
        </w:rPr>
        <w:t>, συμπεριλαμβανομένου του ΦΠΑ</w:t>
      </w:r>
      <w:r w:rsidR="00A61AFA">
        <w:rPr>
          <w:rFonts w:ascii="Calibri" w:eastAsia="Calibri" w:hAnsi="Calibri" w:cs="Calibri"/>
          <w:color w:val="000000"/>
          <w:position w:val="-1"/>
          <w:lang w:eastAsia="zh-CN"/>
        </w:rPr>
        <w:t xml:space="preserve">, με επιπλέον δικαίωμα προαίρεσης επτά εκατομμυρίων οκτακοσίων δεκατεσσάρων χιλιάδων εννιακοσίων δεκατεσσάρων ευρώ </w:t>
      </w:r>
      <w:r w:rsidR="00A61AFA" w:rsidRPr="00A61AFA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(7.814.914,00€)</w:t>
      </w:r>
      <w:r w:rsidRPr="001B0FC3">
        <w:rPr>
          <w:rFonts w:ascii="Calibri" w:eastAsia="Calibri" w:hAnsi="Calibri" w:cs="Calibri"/>
          <w:color w:val="000000"/>
          <w:position w:val="-1"/>
          <w:lang w:eastAsia="zh-CN"/>
        </w:rPr>
        <w:t>.</w:t>
      </w:r>
      <w:r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 xml:space="preserve"> </w:t>
      </w:r>
    </w:p>
    <w:bookmarkEnd w:id="1"/>
    <w:p w14:paraId="0A9F640F" w14:textId="7F4F98B4" w:rsidR="000C0A83" w:rsidRDefault="001B0FC3" w:rsidP="00276F25">
      <w:pPr>
        <w:spacing w:before="100" w:beforeAutospacing="1" w:after="100" w:afterAutospacing="1"/>
        <w:ind w:left="142" w:right="-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 διαγωνισμός θα πραγματοποιηθεί με τη χρήση της πλατφόρμας του Εθνικού Συστήματος Ηλεκτρονικών Δημοσίων Συμβάσεων (ΕΣΗΔΗΣ), μέσω της πύλης</w:t>
      </w:r>
      <w:r w:rsidRPr="001B0FC3">
        <w:rPr>
          <w:rFonts w:asciiTheme="minorHAnsi" w:hAnsiTheme="minorHAnsi" w:cstheme="minorHAnsi"/>
        </w:rPr>
        <w:t xml:space="preserve"> </w:t>
      </w:r>
      <w:hyperlink r:id="rId10" w:history="1">
        <w:r w:rsidRPr="00D17D83">
          <w:rPr>
            <w:rStyle w:val="-"/>
            <w:rFonts w:asciiTheme="minorHAnsi" w:hAnsiTheme="minorHAnsi" w:cstheme="minorHAnsi"/>
            <w:lang w:val="en-US"/>
          </w:rPr>
          <w:t>www</w:t>
        </w:r>
        <w:r w:rsidRPr="00D17D83">
          <w:rPr>
            <w:rStyle w:val="-"/>
            <w:rFonts w:asciiTheme="minorHAnsi" w:hAnsiTheme="minorHAnsi" w:cstheme="minorHAnsi"/>
          </w:rPr>
          <w:t>.</w:t>
        </w:r>
        <w:r w:rsidRPr="00D17D83">
          <w:rPr>
            <w:rStyle w:val="-"/>
            <w:rFonts w:asciiTheme="minorHAnsi" w:hAnsiTheme="minorHAnsi" w:cstheme="minorHAnsi"/>
            <w:lang w:val="en-US"/>
          </w:rPr>
          <w:t>promitheus</w:t>
        </w:r>
        <w:r w:rsidRPr="00D17D83">
          <w:rPr>
            <w:rStyle w:val="-"/>
            <w:rFonts w:asciiTheme="minorHAnsi" w:hAnsiTheme="minorHAnsi" w:cstheme="minorHAnsi"/>
          </w:rPr>
          <w:t>.</w:t>
        </w:r>
        <w:r w:rsidRPr="00D17D83">
          <w:rPr>
            <w:rStyle w:val="-"/>
            <w:rFonts w:asciiTheme="minorHAnsi" w:hAnsiTheme="minorHAnsi" w:cstheme="minorHAnsi"/>
            <w:lang w:val="en-US"/>
          </w:rPr>
          <w:t>gov</w:t>
        </w:r>
        <w:r w:rsidRPr="00D17D83">
          <w:rPr>
            <w:rStyle w:val="-"/>
            <w:rFonts w:asciiTheme="minorHAnsi" w:hAnsiTheme="minorHAnsi" w:cstheme="minorHAnsi"/>
          </w:rPr>
          <w:t>.</w:t>
        </w:r>
        <w:r w:rsidRPr="00D17D83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1B0F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του συστήματος</w:t>
      </w:r>
      <w:r w:rsidR="000C0A8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σε προθεσμία </w:t>
      </w:r>
      <w:r w:rsidR="005F39B6">
        <w:rPr>
          <w:rFonts w:asciiTheme="minorHAnsi" w:hAnsiTheme="minorHAnsi" w:cstheme="minorHAnsi"/>
        </w:rPr>
        <w:t xml:space="preserve">τριάντα πέντε </w:t>
      </w:r>
      <w:r w:rsidR="002112E6" w:rsidRPr="002112E6">
        <w:rPr>
          <w:rFonts w:asciiTheme="minorHAnsi" w:hAnsiTheme="minorHAnsi" w:cstheme="minorHAnsi"/>
        </w:rPr>
        <w:t>(</w:t>
      </w:r>
      <w:r w:rsidR="005F39B6">
        <w:rPr>
          <w:rFonts w:asciiTheme="minorHAnsi" w:hAnsiTheme="minorHAnsi" w:cstheme="minorHAnsi"/>
        </w:rPr>
        <w:t>3</w:t>
      </w:r>
      <w:r w:rsidR="002112E6" w:rsidRPr="002112E6">
        <w:rPr>
          <w:rFonts w:asciiTheme="minorHAnsi" w:hAnsiTheme="minorHAnsi" w:cstheme="minorHAnsi"/>
        </w:rPr>
        <w:t xml:space="preserve">5) </w:t>
      </w:r>
      <w:r>
        <w:rPr>
          <w:rFonts w:asciiTheme="minorHAnsi" w:hAnsiTheme="minorHAnsi" w:cstheme="minorHAnsi"/>
        </w:rPr>
        <w:t>ημερών, από την ημερομηνία αποστολή της προκήρυξης στην</w:t>
      </w:r>
      <w:r w:rsidR="000C0A83">
        <w:rPr>
          <w:rFonts w:asciiTheme="minorHAnsi" w:hAnsiTheme="minorHAnsi" w:cstheme="minorHAnsi"/>
        </w:rPr>
        <w:t xml:space="preserve"> Επίσημη Εφημερίδα </w:t>
      </w:r>
      <w:r>
        <w:rPr>
          <w:rFonts w:asciiTheme="minorHAnsi" w:hAnsiTheme="minorHAnsi" w:cstheme="minorHAnsi"/>
        </w:rPr>
        <w:t>της Ευρωπαϊκής Ένωσης</w:t>
      </w:r>
      <w:r w:rsidR="002112E6">
        <w:rPr>
          <w:rFonts w:asciiTheme="minorHAnsi" w:hAnsiTheme="minorHAnsi" w:cstheme="minorHAnsi"/>
        </w:rPr>
        <w:t xml:space="preserve">. </w:t>
      </w:r>
    </w:p>
    <w:p w14:paraId="7FA66648" w14:textId="6C3D66D8" w:rsidR="008B71D1" w:rsidRDefault="002112E6" w:rsidP="00276F25">
      <w:pPr>
        <w:spacing w:before="100" w:beforeAutospacing="1" w:after="100" w:afterAutospacing="1"/>
        <w:ind w:left="142" w:right="-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Ειδικότερα: </w:t>
      </w:r>
      <w:r w:rsidR="001B0FC3">
        <w:rPr>
          <w:rFonts w:asciiTheme="minorHAnsi" w:hAnsiTheme="minorHAnsi" w:cstheme="minorHAnsi"/>
        </w:rPr>
        <w:t xml:space="preserve"> </w:t>
      </w:r>
    </w:p>
    <w:p w14:paraId="087BF340" w14:textId="6AE41332" w:rsidR="002112E6" w:rsidRPr="002112E6" w:rsidRDefault="002112E6" w:rsidP="002112E6">
      <w:pPr>
        <w:ind w:left="142" w:right="-58"/>
        <w:jc w:val="both"/>
        <w:rPr>
          <w:rFonts w:asciiTheme="minorHAnsi" w:hAnsiTheme="minorHAnsi" w:cstheme="minorHAnsi"/>
        </w:rPr>
      </w:pPr>
      <w:r w:rsidRPr="002112E6">
        <w:rPr>
          <w:rFonts w:asciiTheme="minorHAnsi" w:hAnsiTheme="minorHAnsi" w:cstheme="minorHAnsi"/>
          <w:b/>
        </w:rPr>
        <w:t>1.</w:t>
      </w:r>
      <w:r w:rsidR="00BA2933">
        <w:rPr>
          <w:rFonts w:asciiTheme="minorHAnsi" w:hAnsiTheme="minorHAnsi" w:cstheme="minorHAnsi"/>
          <w:b/>
        </w:rPr>
        <w:t xml:space="preserve"> </w:t>
      </w:r>
      <w:r w:rsidRPr="002112E6">
        <w:rPr>
          <w:rFonts w:asciiTheme="minorHAnsi" w:hAnsiTheme="minorHAnsi" w:cstheme="minorHAnsi"/>
          <w:b/>
        </w:rPr>
        <w:t>Αναθέτουσα αρχή:</w:t>
      </w:r>
      <w:r w:rsidRPr="002112E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Υπουργείο Ψηφιακής Διακυβέρνησης, Διεύθυνση Προμηθειών και Διοικητικής Μέριμνας, Τμήμα Διαγωνισμών και Συμβάσεων </w:t>
      </w:r>
    </w:p>
    <w:p w14:paraId="162F8A76" w14:textId="5EC153ED" w:rsidR="002112E6" w:rsidRPr="002112E6" w:rsidRDefault="002112E6" w:rsidP="002112E6">
      <w:pPr>
        <w:ind w:left="142" w:right="-58"/>
        <w:jc w:val="both"/>
        <w:rPr>
          <w:rFonts w:asciiTheme="minorHAnsi" w:hAnsiTheme="minorHAnsi" w:cstheme="minorHAnsi"/>
        </w:rPr>
      </w:pPr>
      <w:r w:rsidRPr="002112E6">
        <w:rPr>
          <w:rFonts w:asciiTheme="minorHAnsi" w:hAnsiTheme="minorHAnsi" w:cstheme="minorHAnsi"/>
          <w:b/>
        </w:rPr>
        <w:t>2.</w:t>
      </w:r>
      <w:r w:rsidR="00BA2933">
        <w:rPr>
          <w:rFonts w:asciiTheme="minorHAnsi" w:hAnsiTheme="minorHAnsi" w:cstheme="minorHAnsi"/>
          <w:b/>
        </w:rPr>
        <w:t xml:space="preserve"> Ταχυδρομική </w:t>
      </w:r>
      <w:r w:rsidRPr="002112E6">
        <w:rPr>
          <w:rFonts w:asciiTheme="minorHAnsi" w:hAnsiTheme="minorHAnsi" w:cstheme="minorHAnsi"/>
          <w:b/>
        </w:rPr>
        <w:t>Διεύθυνση Αναθέτουσας Αρχής:</w:t>
      </w:r>
      <w:r w:rsidRPr="002112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Φραγκούδη 11 και Αλ. Πάντου, ΤΚ 10163, </w:t>
      </w:r>
      <w:r w:rsidR="00BA2933">
        <w:rPr>
          <w:rFonts w:asciiTheme="minorHAnsi" w:hAnsiTheme="minorHAnsi" w:cstheme="minorHAnsi"/>
        </w:rPr>
        <w:t>Καλλιθέα</w:t>
      </w:r>
      <w:r w:rsidR="000C0A83">
        <w:rPr>
          <w:rFonts w:asciiTheme="minorHAnsi" w:hAnsiTheme="minorHAnsi" w:cstheme="minorHAnsi"/>
        </w:rPr>
        <w:t xml:space="preserve"> Αττικής</w:t>
      </w:r>
    </w:p>
    <w:p w14:paraId="38DF8ACA" w14:textId="2CEAD348" w:rsidR="002112E6" w:rsidRPr="002112E6" w:rsidRDefault="002112E6" w:rsidP="002112E6">
      <w:pPr>
        <w:ind w:left="142" w:right="-58"/>
        <w:jc w:val="both"/>
        <w:rPr>
          <w:rFonts w:asciiTheme="minorHAnsi" w:hAnsiTheme="minorHAnsi" w:cstheme="minorHAnsi"/>
        </w:rPr>
      </w:pPr>
      <w:r w:rsidRPr="002112E6">
        <w:rPr>
          <w:rFonts w:asciiTheme="minorHAnsi" w:hAnsiTheme="minorHAnsi" w:cstheme="minorHAnsi"/>
          <w:b/>
        </w:rPr>
        <w:t>3.</w:t>
      </w:r>
      <w:r w:rsidR="00BA2933">
        <w:rPr>
          <w:rFonts w:asciiTheme="minorHAnsi" w:hAnsiTheme="minorHAnsi" w:cstheme="minorHAnsi"/>
          <w:b/>
        </w:rPr>
        <w:t xml:space="preserve"> </w:t>
      </w:r>
      <w:r w:rsidRPr="002112E6">
        <w:rPr>
          <w:rFonts w:asciiTheme="minorHAnsi" w:hAnsiTheme="minorHAnsi" w:cstheme="minorHAnsi"/>
          <w:b/>
        </w:rPr>
        <w:t xml:space="preserve">Κωδικός </w:t>
      </w:r>
      <w:r w:rsidRPr="002112E6">
        <w:rPr>
          <w:rFonts w:asciiTheme="minorHAnsi" w:hAnsiTheme="minorHAnsi" w:cstheme="minorHAnsi"/>
          <w:b/>
          <w:lang w:val="en-US"/>
        </w:rPr>
        <w:t>NUTS</w:t>
      </w:r>
      <w:r w:rsidRPr="002112E6">
        <w:rPr>
          <w:rFonts w:asciiTheme="minorHAnsi" w:hAnsiTheme="minorHAnsi" w:cstheme="minorHAnsi"/>
          <w:b/>
        </w:rPr>
        <w:t>:</w:t>
      </w:r>
      <w:r w:rsidRPr="002112E6">
        <w:rPr>
          <w:rFonts w:asciiTheme="minorHAnsi" w:hAnsiTheme="minorHAnsi" w:cstheme="minorHAnsi"/>
        </w:rPr>
        <w:t xml:space="preserve"> </w:t>
      </w:r>
      <w:r w:rsidRPr="002112E6">
        <w:rPr>
          <w:rFonts w:asciiTheme="minorHAnsi" w:hAnsiTheme="minorHAnsi" w:cstheme="minorHAnsi"/>
          <w:lang w:val="en-US"/>
        </w:rPr>
        <w:t>EL</w:t>
      </w:r>
      <w:r w:rsidRPr="002112E6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4</w:t>
      </w:r>
    </w:p>
    <w:p w14:paraId="72DC2A84" w14:textId="11E93078" w:rsidR="002112E6" w:rsidRPr="002112E6" w:rsidRDefault="002112E6" w:rsidP="002112E6">
      <w:pPr>
        <w:ind w:left="142" w:right="-58"/>
        <w:jc w:val="both"/>
        <w:rPr>
          <w:rFonts w:asciiTheme="minorHAnsi" w:hAnsiTheme="minorHAnsi" w:cstheme="minorHAnsi"/>
        </w:rPr>
      </w:pPr>
      <w:r w:rsidRPr="002112E6">
        <w:rPr>
          <w:rFonts w:asciiTheme="minorHAnsi" w:hAnsiTheme="minorHAnsi" w:cstheme="minorHAnsi"/>
          <w:b/>
        </w:rPr>
        <w:t>4.</w:t>
      </w:r>
      <w:r w:rsidR="00BA2933">
        <w:rPr>
          <w:rFonts w:asciiTheme="minorHAnsi" w:hAnsiTheme="minorHAnsi" w:cstheme="minorHAnsi"/>
          <w:b/>
        </w:rPr>
        <w:t xml:space="preserve"> </w:t>
      </w:r>
      <w:r w:rsidRPr="002112E6">
        <w:rPr>
          <w:rFonts w:asciiTheme="minorHAnsi" w:hAnsiTheme="minorHAnsi" w:cstheme="minorHAnsi"/>
          <w:b/>
        </w:rPr>
        <w:t>Τηλέφωνο:</w:t>
      </w:r>
      <w:r w:rsidRPr="002112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210 909 84</w:t>
      </w:r>
      <w:r w:rsidR="002B7F97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8</w:t>
      </w:r>
    </w:p>
    <w:p w14:paraId="621A82D4" w14:textId="73C492A8" w:rsidR="002112E6" w:rsidRPr="002B7F97" w:rsidRDefault="002112E6" w:rsidP="002112E6">
      <w:pPr>
        <w:ind w:left="142" w:right="-58"/>
        <w:jc w:val="both"/>
        <w:rPr>
          <w:rFonts w:asciiTheme="minorHAnsi" w:hAnsiTheme="minorHAnsi" w:cstheme="minorHAnsi"/>
        </w:rPr>
      </w:pPr>
      <w:r w:rsidRPr="002B7F97">
        <w:rPr>
          <w:rFonts w:asciiTheme="minorHAnsi" w:hAnsiTheme="minorHAnsi" w:cstheme="minorHAnsi"/>
          <w:b/>
        </w:rPr>
        <w:t>5.</w:t>
      </w:r>
      <w:r w:rsidR="00BA2933" w:rsidRPr="002B7F97">
        <w:rPr>
          <w:rFonts w:asciiTheme="minorHAnsi" w:hAnsiTheme="minorHAnsi" w:cstheme="minorHAnsi"/>
          <w:b/>
        </w:rPr>
        <w:t xml:space="preserve"> </w:t>
      </w:r>
      <w:r w:rsidRPr="002112E6">
        <w:rPr>
          <w:rFonts w:asciiTheme="minorHAnsi" w:hAnsiTheme="minorHAnsi" w:cstheme="minorHAnsi"/>
          <w:b/>
        </w:rPr>
        <w:t>Ε</w:t>
      </w:r>
      <w:r w:rsidRPr="002112E6">
        <w:rPr>
          <w:rFonts w:asciiTheme="minorHAnsi" w:hAnsiTheme="minorHAnsi" w:cstheme="minorHAnsi"/>
          <w:b/>
          <w:lang w:val="en-US"/>
        </w:rPr>
        <w:t>mail</w:t>
      </w:r>
      <w:r w:rsidRPr="002B7F97">
        <w:rPr>
          <w:rFonts w:asciiTheme="minorHAnsi" w:hAnsiTheme="minorHAnsi" w:cstheme="minorHAnsi"/>
          <w:b/>
        </w:rPr>
        <w:t>:</w:t>
      </w:r>
      <w:r w:rsidRPr="002B7F97">
        <w:rPr>
          <w:rFonts w:asciiTheme="minorHAnsi" w:hAnsiTheme="minorHAnsi" w:cstheme="minorHAnsi"/>
        </w:rPr>
        <w:t xml:space="preserve"> </w:t>
      </w:r>
      <w:hyperlink r:id="rId11" w:history="1">
        <w:r w:rsidR="005F39B6" w:rsidRPr="004E0988">
          <w:rPr>
            <w:rStyle w:val="-"/>
            <w:rFonts w:asciiTheme="minorHAnsi" w:hAnsiTheme="minorHAnsi" w:cstheme="minorHAnsi"/>
            <w:lang w:val="en-US"/>
          </w:rPr>
          <w:t>k</w:t>
        </w:r>
        <w:r w:rsidR="005F39B6" w:rsidRPr="002B7F97">
          <w:rPr>
            <w:rStyle w:val="-"/>
            <w:rFonts w:asciiTheme="minorHAnsi" w:hAnsiTheme="minorHAnsi" w:cstheme="minorHAnsi"/>
          </w:rPr>
          <w:t>.</w:t>
        </w:r>
        <w:r w:rsidR="005F39B6" w:rsidRPr="004E0988">
          <w:rPr>
            <w:rStyle w:val="-"/>
            <w:rFonts w:asciiTheme="minorHAnsi" w:hAnsiTheme="minorHAnsi" w:cstheme="minorHAnsi"/>
            <w:lang w:val="en-US"/>
          </w:rPr>
          <w:t>lirakos</w:t>
        </w:r>
        <w:r w:rsidR="005F39B6" w:rsidRPr="002B7F97">
          <w:rPr>
            <w:rStyle w:val="-"/>
            <w:rFonts w:asciiTheme="minorHAnsi" w:hAnsiTheme="minorHAnsi" w:cstheme="minorHAnsi"/>
          </w:rPr>
          <w:t>@</w:t>
        </w:r>
        <w:r w:rsidR="005F39B6" w:rsidRPr="004E0988">
          <w:rPr>
            <w:rStyle w:val="-"/>
            <w:rFonts w:asciiTheme="minorHAnsi" w:hAnsiTheme="minorHAnsi" w:cstheme="minorHAnsi"/>
            <w:lang w:val="en-US"/>
          </w:rPr>
          <w:t>mindigital</w:t>
        </w:r>
        <w:r w:rsidR="005F39B6" w:rsidRPr="002B7F97">
          <w:rPr>
            <w:rStyle w:val="-"/>
            <w:rFonts w:asciiTheme="minorHAnsi" w:hAnsiTheme="minorHAnsi" w:cstheme="minorHAnsi"/>
          </w:rPr>
          <w:t>.</w:t>
        </w:r>
        <w:r w:rsidR="005F39B6" w:rsidRPr="004E0988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2B7F97">
        <w:rPr>
          <w:rFonts w:asciiTheme="minorHAnsi" w:hAnsiTheme="minorHAnsi" w:cstheme="minorHAnsi"/>
        </w:rPr>
        <w:t xml:space="preserve">  </w:t>
      </w:r>
    </w:p>
    <w:p w14:paraId="1C3CD0C7" w14:textId="5B3A587B" w:rsidR="00BA2933" w:rsidRDefault="002112E6" w:rsidP="00BA2933">
      <w:pPr>
        <w:ind w:left="142" w:right="-58"/>
        <w:jc w:val="both"/>
        <w:rPr>
          <w:rFonts w:asciiTheme="minorHAnsi" w:hAnsiTheme="minorHAnsi" w:cstheme="minorHAnsi"/>
        </w:rPr>
      </w:pPr>
      <w:r w:rsidRPr="002112E6">
        <w:rPr>
          <w:rFonts w:asciiTheme="minorHAnsi" w:hAnsiTheme="minorHAnsi" w:cstheme="minorHAnsi"/>
          <w:b/>
        </w:rPr>
        <w:t>7.</w:t>
      </w:r>
      <w:r w:rsidR="00BA2933">
        <w:rPr>
          <w:rFonts w:asciiTheme="minorHAnsi" w:hAnsiTheme="minorHAnsi" w:cstheme="minorHAnsi"/>
          <w:b/>
        </w:rPr>
        <w:t xml:space="preserve"> </w:t>
      </w:r>
      <w:r w:rsidRPr="002112E6">
        <w:rPr>
          <w:rFonts w:asciiTheme="minorHAnsi" w:hAnsiTheme="minorHAnsi" w:cstheme="minorHAnsi"/>
          <w:b/>
        </w:rPr>
        <w:t>Διεύθυνση Διαδικτύου:</w:t>
      </w:r>
      <w:r w:rsidRPr="002112E6">
        <w:rPr>
          <w:rFonts w:asciiTheme="minorHAnsi" w:hAnsiTheme="minorHAnsi" w:cstheme="minorHAnsi"/>
        </w:rPr>
        <w:t xml:space="preserve"> </w:t>
      </w:r>
      <w:hyperlink r:id="rId12" w:history="1">
        <w:r w:rsidR="00BA2933" w:rsidRPr="00D17D83">
          <w:rPr>
            <w:rStyle w:val="-"/>
            <w:rFonts w:asciiTheme="minorHAnsi" w:hAnsiTheme="minorHAnsi" w:cstheme="minorHAnsi"/>
            <w:lang w:val="en-US"/>
          </w:rPr>
          <w:t>www</w:t>
        </w:r>
        <w:r w:rsidR="00BA2933" w:rsidRPr="00D17D83">
          <w:rPr>
            <w:rStyle w:val="-"/>
            <w:rFonts w:asciiTheme="minorHAnsi" w:hAnsiTheme="minorHAnsi" w:cstheme="minorHAnsi"/>
          </w:rPr>
          <w:t>.</w:t>
        </w:r>
        <w:r w:rsidR="00BA2933" w:rsidRPr="00D17D83">
          <w:rPr>
            <w:rStyle w:val="-"/>
            <w:rFonts w:asciiTheme="minorHAnsi" w:hAnsiTheme="minorHAnsi" w:cstheme="minorHAnsi"/>
            <w:lang w:val="en-US"/>
          </w:rPr>
          <w:t>mindigital</w:t>
        </w:r>
        <w:r w:rsidR="00BA2933" w:rsidRPr="00D17D83">
          <w:rPr>
            <w:rStyle w:val="-"/>
            <w:rFonts w:asciiTheme="minorHAnsi" w:hAnsiTheme="minorHAnsi" w:cstheme="minorHAnsi"/>
          </w:rPr>
          <w:t>.</w:t>
        </w:r>
        <w:r w:rsidR="00BA2933" w:rsidRPr="00D17D83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BA2933" w:rsidRPr="00BA2933">
        <w:rPr>
          <w:rFonts w:asciiTheme="minorHAnsi" w:hAnsiTheme="minorHAnsi" w:cstheme="minorHAnsi"/>
        </w:rPr>
        <w:t xml:space="preserve"> </w:t>
      </w:r>
      <w:r w:rsidR="00BA2933">
        <w:rPr>
          <w:rFonts w:asciiTheme="minorHAnsi" w:hAnsiTheme="minorHAnsi" w:cstheme="minorHAnsi"/>
        </w:rPr>
        <w:t xml:space="preserve">και </w:t>
      </w:r>
      <w:hyperlink r:id="rId13" w:history="1">
        <w:r w:rsidR="00BA2933" w:rsidRPr="00D17D83">
          <w:rPr>
            <w:rStyle w:val="-"/>
            <w:rFonts w:asciiTheme="minorHAnsi" w:hAnsiTheme="minorHAnsi" w:cstheme="minorHAnsi"/>
            <w:lang w:val="en-US"/>
          </w:rPr>
          <w:t>www</w:t>
        </w:r>
        <w:r w:rsidR="00BA2933" w:rsidRPr="00D17D83">
          <w:rPr>
            <w:rStyle w:val="-"/>
            <w:rFonts w:asciiTheme="minorHAnsi" w:hAnsiTheme="minorHAnsi" w:cstheme="minorHAnsi"/>
          </w:rPr>
          <w:t>.</w:t>
        </w:r>
        <w:r w:rsidR="00BA2933" w:rsidRPr="00D17D83">
          <w:rPr>
            <w:rStyle w:val="-"/>
            <w:rFonts w:asciiTheme="minorHAnsi" w:hAnsiTheme="minorHAnsi" w:cstheme="minorHAnsi"/>
            <w:lang w:val="en-US"/>
          </w:rPr>
          <w:t>gsis</w:t>
        </w:r>
        <w:r w:rsidR="00BA2933" w:rsidRPr="00D17D83">
          <w:rPr>
            <w:rStyle w:val="-"/>
            <w:rFonts w:asciiTheme="minorHAnsi" w:hAnsiTheme="minorHAnsi" w:cstheme="minorHAnsi"/>
          </w:rPr>
          <w:t>.</w:t>
        </w:r>
        <w:r w:rsidR="00BA2933" w:rsidRPr="00D17D83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BA2933" w:rsidRPr="00BA2933">
        <w:rPr>
          <w:rFonts w:asciiTheme="minorHAnsi" w:hAnsiTheme="minorHAnsi" w:cstheme="minorHAnsi"/>
        </w:rPr>
        <w:t xml:space="preserve"> </w:t>
      </w:r>
    </w:p>
    <w:p w14:paraId="5937A32B" w14:textId="14F143C4" w:rsidR="00BA2933" w:rsidRDefault="002112E6" w:rsidP="00BA2933">
      <w:pPr>
        <w:ind w:left="142" w:right="-58"/>
        <w:jc w:val="both"/>
        <w:rPr>
          <w:rFonts w:asciiTheme="minorHAnsi" w:hAnsiTheme="minorHAnsi" w:cstheme="minorHAnsi"/>
          <w:bCs/>
        </w:rPr>
      </w:pPr>
      <w:r w:rsidRPr="002112E6">
        <w:rPr>
          <w:rFonts w:asciiTheme="minorHAnsi" w:hAnsiTheme="minorHAnsi" w:cstheme="minorHAnsi"/>
          <w:b/>
        </w:rPr>
        <w:t>8. Πληροφορίες</w:t>
      </w:r>
      <w:r w:rsidRPr="002112E6">
        <w:rPr>
          <w:rFonts w:asciiTheme="minorHAnsi" w:hAnsiTheme="minorHAnsi" w:cstheme="minorHAnsi"/>
        </w:rPr>
        <w:t xml:space="preserve">: </w:t>
      </w:r>
      <w:r w:rsidR="005F39B6" w:rsidRPr="005F39B6">
        <w:rPr>
          <w:rFonts w:asciiTheme="minorHAnsi" w:hAnsiTheme="minorHAnsi" w:cstheme="minorHAnsi"/>
        </w:rPr>
        <w:t xml:space="preserve">Πληροφορίες επί του αντικειμένου του παρόντος Διαγωνισμού και των τεχνικών προδιαγραφών είναι διαθέσιμες από την ηλεκτρονική διεύθυνση: </w:t>
      </w:r>
      <w:hyperlink r:id="rId14" w:history="1">
        <w:r w:rsidR="005F39B6" w:rsidRPr="005F39B6">
          <w:rPr>
            <w:rStyle w:val="-"/>
            <w:rFonts w:asciiTheme="minorHAnsi" w:hAnsiTheme="minorHAnsi" w:cstheme="minorHAnsi"/>
          </w:rPr>
          <w:t>db_privCloud@</w:t>
        </w:r>
      </w:hyperlink>
      <w:hyperlink r:id="rId15" w:history="1">
        <w:r w:rsidR="005F39B6" w:rsidRPr="005F39B6">
          <w:rPr>
            <w:rStyle w:val="-"/>
            <w:rFonts w:asciiTheme="minorHAnsi" w:hAnsiTheme="minorHAnsi" w:cstheme="minorHAnsi"/>
          </w:rPr>
          <w:t>gsis.gr</w:t>
        </w:r>
      </w:hyperlink>
      <w:r w:rsidR="005F39B6" w:rsidRPr="005F39B6">
        <w:rPr>
          <w:rFonts w:asciiTheme="minorHAnsi" w:hAnsiTheme="minorHAnsi" w:cstheme="minorHAnsi"/>
        </w:rPr>
        <w:t xml:space="preserve">, </w:t>
      </w:r>
      <w:r w:rsidR="005F39B6">
        <w:rPr>
          <w:rFonts w:asciiTheme="minorHAnsi" w:hAnsiTheme="minorHAnsi" w:cstheme="minorHAnsi"/>
        </w:rPr>
        <w:t>και τ</w:t>
      </w:r>
      <w:r w:rsidRPr="002112E6">
        <w:rPr>
          <w:rFonts w:asciiTheme="minorHAnsi" w:hAnsiTheme="minorHAnsi" w:cstheme="minorHAnsi"/>
        </w:rPr>
        <w:t xml:space="preserve">ηλεφωνικώς, </w:t>
      </w:r>
      <w:r w:rsidR="00BA2933">
        <w:rPr>
          <w:rFonts w:asciiTheme="minorHAnsi" w:hAnsiTheme="minorHAnsi" w:cstheme="minorHAnsi"/>
          <w:bCs/>
        </w:rPr>
        <w:t>στο  210 909 84</w:t>
      </w:r>
      <w:r w:rsidR="005F39B6">
        <w:rPr>
          <w:rFonts w:asciiTheme="minorHAnsi" w:hAnsiTheme="minorHAnsi" w:cstheme="minorHAnsi"/>
          <w:bCs/>
        </w:rPr>
        <w:t>7</w:t>
      </w:r>
      <w:r w:rsidR="00BA2933">
        <w:rPr>
          <w:rFonts w:asciiTheme="minorHAnsi" w:hAnsiTheme="minorHAnsi" w:cstheme="minorHAnsi"/>
          <w:bCs/>
        </w:rPr>
        <w:t>8 (για λοιπές πληροφορίες επί της διακήρυξη)</w:t>
      </w:r>
      <w:r w:rsidR="000C0A83">
        <w:rPr>
          <w:rFonts w:asciiTheme="minorHAnsi" w:hAnsiTheme="minorHAnsi" w:cstheme="minorHAnsi"/>
          <w:bCs/>
        </w:rPr>
        <w:t xml:space="preserve"> κατά τις εργάσιμες ημέρες και ώρες</w:t>
      </w:r>
      <w:r w:rsidR="00BA2933">
        <w:rPr>
          <w:rFonts w:asciiTheme="minorHAnsi" w:hAnsiTheme="minorHAnsi" w:cstheme="minorHAnsi"/>
          <w:bCs/>
        </w:rPr>
        <w:t xml:space="preserve">. </w:t>
      </w:r>
    </w:p>
    <w:p w14:paraId="00A97B44" w14:textId="560DCFB6" w:rsidR="00BA2933" w:rsidRPr="00BA2933" w:rsidRDefault="00BA2933" w:rsidP="00BA2933">
      <w:pPr>
        <w:ind w:left="142" w:right="-58"/>
        <w:jc w:val="both"/>
        <w:rPr>
          <w:rFonts w:asciiTheme="minorHAnsi" w:hAnsiTheme="minorHAnsi" w:cstheme="minorHAnsi"/>
          <w:bCs/>
        </w:rPr>
      </w:pPr>
      <w:r w:rsidRPr="00BA2933">
        <w:rPr>
          <w:rFonts w:asciiTheme="minorHAnsi" w:hAnsiTheme="minorHAnsi" w:cstheme="minorHAnsi"/>
          <w:b/>
          <w:bCs/>
        </w:rPr>
        <w:lastRenderedPageBreak/>
        <w:t xml:space="preserve">9. Διάθεση τεύχους διακήρυξης: </w:t>
      </w:r>
      <w:r w:rsidRPr="00BA2933">
        <w:rPr>
          <w:rFonts w:asciiTheme="minorHAnsi" w:hAnsiTheme="minorHAnsi" w:cstheme="minorHAnsi"/>
          <w:bCs/>
        </w:rPr>
        <w:t xml:space="preserve">Ιστότοποι </w:t>
      </w:r>
      <w:r>
        <w:rPr>
          <w:rFonts w:asciiTheme="minorHAnsi" w:hAnsiTheme="minorHAnsi" w:cstheme="minorHAnsi"/>
          <w:bCs/>
        </w:rPr>
        <w:t xml:space="preserve">του Υπουργείο Ψηφιακής Διακυβέρνηση </w:t>
      </w:r>
      <w:hyperlink r:id="rId16" w:history="1">
        <w:r w:rsidRPr="00D17D83">
          <w:rPr>
            <w:rStyle w:val="-"/>
            <w:rFonts w:asciiTheme="minorHAnsi" w:hAnsiTheme="minorHAnsi" w:cstheme="minorHAnsi"/>
            <w:bCs/>
            <w:lang w:val="en-US"/>
          </w:rPr>
          <w:t>www</w:t>
        </w:r>
        <w:r w:rsidRPr="00D17D83">
          <w:rPr>
            <w:rStyle w:val="-"/>
            <w:rFonts w:asciiTheme="minorHAnsi" w:hAnsiTheme="minorHAnsi" w:cstheme="minorHAnsi"/>
            <w:bCs/>
          </w:rPr>
          <w:t>.</w:t>
        </w:r>
        <w:r w:rsidRPr="00D17D83">
          <w:rPr>
            <w:rStyle w:val="-"/>
            <w:rFonts w:asciiTheme="minorHAnsi" w:hAnsiTheme="minorHAnsi" w:cstheme="minorHAnsi"/>
            <w:bCs/>
            <w:lang w:val="en-US"/>
          </w:rPr>
          <w:t>mindigital</w:t>
        </w:r>
        <w:r w:rsidRPr="00D17D83">
          <w:rPr>
            <w:rStyle w:val="-"/>
            <w:rFonts w:asciiTheme="minorHAnsi" w:hAnsiTheme="minorHAnsi" w:cstheme="minorHAnsi"/>
            <w:bCs/>
          </w:rPr>
          <w:t>.</w:t>
        </w:r>
        <w:r w:rsidRPr="00D17D83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Pr="00BA293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και της Γενικής Γραμματείας Πληροφοριακών Συστημάτων Δημόσιας Διοίκηση </w:t>
      </w:r>
      <w:hyperlink r:id="rId17" w:history="1">
        <w:r w:rsidRPr="00D17D83">
          <w:rPr>
            <w:rStyle w:val="-"/>
            <w:rFonts w:asciiTheme="minorHAnsi" w:hAnsiTheme="minorHAnsi" w:cstheme="minorHAnsi"/>
            <w:bCs/>
            <w:lang w:val="en-US"/>
          </w:rPr>
          <w:t>www</w:t>
        </w:r>
        <w:r w:rsidRPr="00D17D83">
          <w:rPr>
            <w:rStyle w:val="-"/>
            <w:rFonts w:asciiTheme="minorHAnsi" w:hAnsiTheme="minorHAnsi" w:cstheme="minorHAnsi"/>
            <w:bCs/>
          </w:rPr>
          <w:t>.</w:t>
        </w:r>
        <w:r w:rsidRPr="00D17D83">
          <w:rPr>
            <w:rStyle w:val="-"/>
            <w:rFonts w:asciiTheme="minorHAnsi" w:hAnsiTheme="minorHAnsi" w:cstheme="minorHAnsi"/>
            <w:bCs/>
            <w:lang w:val="en-US"/>
          </w:rPr>
          <w:t>gsis</w:t>
        </w:r>
        <w:r w:rsidRPr="00D17D83">
          <w:rPr>
            <w:rStyle w:val="-"/>
            <w:rFonts w:asciiTheme="minorHAnsi" w:hAnsiTheme="minorHAnsi" w:cstheme="minorHAnsi"/>
            <w:bCs/>
          </w:rPr>
          <w:t>.</w:t>
        </w:r>
        <w:r w:rsidRPr="00D17D83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Pr="00BA2933">
        <w:rPr>
          <w:rFonts w:asciiTheme="minorHAnsi" w:hAnsiTheme="minorHAnsi" w:cstheme="minorHAnsi"/>
          <w:bCs/>
        </w:rPr>
        <w:t xml:space="preserve"> , ΔΙΑΥΓΕΙΑ, διαδικτυακές πύλες Κ.Η.Μ.ΔΗ.Σ. </w:t>
      </w:r>
      <w:hyperlink r:id="rId18" w:history="1">
        <w:r w:rsidRPr="00BA2933">
          <w:rPr>
            <w:rStyle w:val="-"/>
            <w:rFonts w:asciiTheme="minorHAnsi" w:hAnsiTheme="minorHAnsi" w:cstheme="minorHAnsi"/>
            <w:bCs/>
            <w:lang w:val="en-US"/>
          </w:rPr>
          <w:t>www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promitheus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gov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Pr="00BA2933">
        <w:rPr>
          <w:rFonts w:asciiTheme="minorHAnsi" w:hAnsiTheme="minorHAnsi" w:cstheme="minorHAnsi"/>
          <w:bCs/>
        </w:rPr>
        <w:t xml:space="preserve"> και Ε.Σ.Η.ΔΗ.Σ. </w:t>
      </w:r>
      <w:hyperlink r:id="rId19" w:history="1">
        <w:r w:rsidRPr="00BA2933">
          <w:rPr>
            <w:rStyle w:val="-"/>
            <w:rFonts w:asciiTheme="minorHAnsi" w:hAnsiTheme="minorHAnsi" w:cstheme="minorHAnsi"/>
            <w:bCs/>
            <w:lang w:val="en-US"/>
          </w:rPr>
          <w:t>www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promitheus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gov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Pr="00BA2933">
        <w:rPr>
          <w:rFonts w:asciiTheme="minorHAnsi" w:hAnsiTheme="minorHAnsi" w:cstheme="minorHAnsi"/>
          <w:b/>
          <w:bCs/>
        </w:rPr>
        <w:t xml:space="preserve"> </w:t>
      </w:r>
      <w:r w:rsidRPr="00BA2933">
        <w:rPr>
          <w:rFonts w:asciiTheme="minorHAnsi" w:hAnsiTheme="minorHAnsi" w:cstheme="minorHAnsi"/>
          <w:bCs/>
        </w:rPr>
        <w:t xml:space="preserve">με συστημικό αριθμό α/α </w:t>
      </w:r>
      <w:r w:rsidRPr="00BA2933">
        <w:rPr>
          <w:rFonts w:asciiTheme="minorHAnsi" w:hAnsiTheme="minorHAnsi" w:cstheme="minorHAnsi"/>
          <w:b/>
        </w:rPr>
        <w:t>9</w:t>
      </w:r>
      <w:r w:rsidR="002B7F97">
        <w:rPr>
          <w:rFonts w:asciiTheme="minorHAnsi" w:hAnsiTheme="minorHAnsi" w:cstheme="minorHAnsi"/>
          <w:b/>
        </w:rPr>
        <w:t>6925</w:t>
      </w:r>
      <w:r w:rsidRPr="00BA2933">
        <w:rPr>
          <w:rFonts w:asciiTheme="minorHAnsi" w:hAnsiTheme="minorHAnsi" w:cstheme="minorHAnsi"/>
          <w:b/>
        </w:rPr>
        <w:t>.</w:t>
      </w:r>
    </w:p>
    <w:p w14:paraId="4308D2C8" w14:textId="214C7443" w:rsidR="00BA2933" w:rsidRPr="00BA2933" w:rsidRDefault="00BA2933" w:rsidP="00BA2933">
      <w:pPr>
        <w:ind w:left="142" w:right="-58"/>
        <w:jc w:val="both"/>
        <w:rPr>
          <w:rFonts w:ascii="Calibri" w:hAnsi="Calibri" w:cs="Calibri"/>
          <w:bCs/>
        </w:rPr>
      </w:pPr>
      <w:r w:rsidRPr="00BA2933">
        <w:rPr>
          <w:rFonts w:ascii="Calibri" w:hAnsi="Calibri" w:cs="Calibri"/>
          <w:b/>
          <w:bCs/>
        </w:rPr>
        <w:t>1</w:t>
      </w:r>
      <w:r w:rsidRPr="00184B83">
        <w:rPr>
          <w:rFonts w:ascii="Calibri" w:hAnsi="Calibri" w:cs="Calibri"/>
          <w:b/>
          <w:bCs/>
        </w:rPr>
        <w:t>0</w:t>
      </w:r>
      <w:r w:rsidRPr="00BA2933">
        <w:rPr>
          <w:rFonts w:ascii="Calibri" w:hAnsi="Calibri" w:cs="Calibri"/>
          <w:b/>
          <w:bCs/>
        </w:rPr>
        <w:t>. Τύπος Αναθέτουσας Αρχής:</w:t>
      </w:r>
      <w:r w:rsidRPr="00184B83">
        <w:rPr>
          <w:rFonts w:ascii="Calibri" w:hAnsi="Calibri" w:cs="Calibri"/>
          <w:bCs/>
        </w:rPr>
        <w:t xml:space="preserve"> Υπουργείο </w:t>
      </w:r>
      <w:r w:rsidR="00D50DE6" w:rsidRPr="00184B83">
        <w:rPr>
          <w:rFonts w:ascii="Calibri" w:hAnsi="Calibri" w:cs="Calibri"/>
          <w:bCs/>
        </w:rPr>
        <w:t>το οποίο</w:t>
      </w:r>
      <w:r w:rsidRPr="00184B83">
        <w:rPr>
          <w:rFonts w:ascii="Calibri" w:hAnsi="Calibri" w:cs="Calibri"/>
          <w:bCs/>
        </w:rPr>
        <w:t xml:space="preserve"> ανήκει στην Κεντρική Κυβέρνηση</w:t>
      </w:r>
      <w:r w:rsidR="00D50DE6" w:rsidRPr="00184B83">
        <w:rPr>
          <w:rFonts w:ascii="Calibri" w:hAnsi="Calibri" w:cs="Calibri"/>
          <w:bCs/>
        </w:rPr>
        <w:t>.</w:t>
      </w:r>
      <w:r w:rsidRPr="00BA2933">
        <w:rPr>
          <w:rFonts w:ascii="Calibri" w:hAnsi="Calibri" w:cs="Calibri"/>
          <w:bCs/>
        </w:rPr>
        <w:t xml:space="preserve"> </w:t>
      </w:r>
    </w:p>
    <w:p w14:paraId="448B0886" w14:textId="0D14F7EC" w:rsidR="00BA2933" w:rsidRPr="00BA2933" w:rsidRDefault="00BA2933" w:rsidP="00BA2933">
      <w:pPr>
        <w:ind w:left="142" w:right="-58"/>
        <w:jc w:val="both"/>
        <w:rPr>
          <w:rFonts w:ascii="Calibri" w:hAnsi="Calibri" w:cs="Calibri"/>
          <w:bCs/>
        </w:rPr>
      </w:pPr>
      <w:r w:rsidRPr="00BA2933">
        <w:rPr>
          <w:rFonts w:ascii="Calibri" w:hAnsi="Calibri" w:cs="Calibri"/>
          <w:b/>
          <w:bCs/>
        </w:rPr>
        <w:t>1</w:t>
      </w:r>
      <w:r w:rsidRPr="00184B83">
        <w:rPr>
          <w:rFonts w:ascii="Calibri" w:hAnsi="Calibri" w:cs="Calibri"/>
          <w:b/>
          <w:bCs/>
        </w:rPr>
        <w:t>1</w:t>
      </w:r>
      <w:r w:rsidRPr="00BA2933">
        <w:rPr>
          <w:rFonts w:ascii="Calibri" w:hAnsi="Calibri" w:cs="Calibri"/>
          <w:b/>
          <w:bCs/>
        </w:rPr>
        <w:t>.</w:t>
      </w:r>
      <w:r w:rsidRPr="00184B83">
        <w:rPr>
          <w:rFonts w:ascii="Calibri" w:hAnsi="Calibri" w:cs="Calibri"/>
          <w:b/>
          <w:bCs/>
        </w:rPr>
        <w:t>Κ</w:t>
      </w:r>
      <w:r w:rsidRPr="00BA2933">
        <w:rPr>
          <w:rFonts w:ascii="Calibri" w:hAnsi="Calibri" w:cs="Calibri"/>
          <w:b/>
          <w:bCs/>
        </w:rPr>
        <w:t xml:space="preserve">ύρια Δραστηριότητας Αναθέτουσας Αρχής: </w:t>
      </w:r>
      <w:r w:rsidRPr="00184B83">
        <w:rPr>
          <w:rFonts w:ascii="Calibri" w:hAnsi="Calibri" w:cs="Calibri"/>
          <w:bCs/>
        </w:rPr>
        <w:t>Η συγκέντρωση όλων τις κρίσιμων δομών πληροφορικής και τηλεπικοινωνιών που σχετίζονται με την παροχή ηλεκτρονικών υπηρεσιών προς τους πολίτες και τον ευρύτερο ψηφιακό μετασχηματισμό της χώρας</w:t>
      </w:r>
      <w:r w:rsidR="00D50DE6" w:rsidRPr="00184B83">
        <w:rPr>
          <w:rFonts w:ascii="Calibri" w:hAnsi="Calibri" w:cs="Calibri"/>
          <w:bCs/>
        </w:rPr>
        <w:t>.</w:t>
      </w:r>
    </w:p>
    <w:p w14:paraId="1FA89D0B" w14:textId="6BF24461" w:rsidR="002B7F97" w:rsidRPr="002B7F97" w:rsidRDefault="00BA2933" w:rsidP="002B7F97">
      <w:pPr>
        <w:ind w:left="142" w:right="-58"/>
        <w:jc w:val="both"/>
        <w:rPr>
          <w:rFonts w:ascii="Calibri" w:hAnsi="Calibri" w:cs="Calibri"/>
        </w:rPr>
      </w:pPr>
      <w:r w:rsidRPr="00BA2933">
        <w:rPr>
          <w:rFonts w:ascii="Calibri" w:hAnsi="Calibri" w:cs="Calibri"/>
          <w:b/>
          <w:bCs/>
        </w:rPr>
        <w:t>1</w:t>
      </w:r>
      <w:r w:rsidR="00D50DE6" w:rsidRPr="00184B83">
        <w:rPr>
          <w:rFonts w:ascii="Calibri" w:hAnsi="Calibri" w:cs="Calibri"/>
          <w:b/>
          <w:bCs/>
        </w:rPr>
        <w:t xml:space="preserve">2. </w:t>
      </w:r>
      <w:r w:rsidRPr="00BA2933">
        <w:rPr>
          <w:rFonts w:ascii="Calibri" w:hAnsi="Calibri" w:cs="Calibri"/>
          <w:b/>
          <w:bCs/>
        </w:rPr>
        <w:t>Κωδικ</w:t>
      </w:r>
      <w:r w:rsidR="00D50DE6" w:rsidRPr="00184B83">
        <w:rPr>
          <w:rFonts w:ascii="Calibri" w:hAnsi="Calibri" w:cs="Calibri"/>
          <w:b/>
          <w:bCs/>
        </w:rPr>
        <w:t>οί</w:t>
      </w:r>
      <w:r w:rsidRPr="00BA2933">
        <w:rPr>
          <w:rFonts w:ascii="Calibri" w:hAnsi="Calibri" w:cs="Calibri"/>
          <w:b/>
          <w:bCs/>
        </w:rPr>
        <w:t xml:space="preserve"> </w:t>
      </w:r>
      <w:r w:rsidRPr="00BA2933">
        <w:rPr>
          <w:rFonts w:ascii="Calibri" w:hAnsi="Calibri" w:cs="Calibri"/>
          <w:b/>
          <w:bCs/>
          <w:lang w:val="en-US"/>
        </w:rPr>
        <w:t>CPV</w:t>
      </w:r>
      <w:r w:rsidRPr="00BA2933">
        <w:rPr>
          <w:rFonts w:ascii="Calibri" w:hAnsi="Calibri" w:cs="Calibri"/>
          <w:b/>
          <w:bCs/>
        </w:rPr>
        <w:t>:</w:t>
      </w:r>
      <w:r w:rsidR="00D50DE6" w:rsidRPr="00184B83">
        <w:rPr>
          <w:rFonts w:ascii="Calibri" w:hAnsi="Calibri" w:cs="Calibri"/>
          <w:b/>
          <w:bCs/>
        </w:rPr>
        <w:t xml:space="preserve"> </w:t>
      </w:r>
      <w:r w:rsidR="002B7F97">
        <w:rPr>
          <w:rFonts w:ascii="Calibri" w:hAnsi="Calibri" w:cs="Calibri"/>
          <w:b/>
          <w:bCs/>
        </w:rPr>
        <w:tab/>
      </w:r>
      <w:r w:rsidR="002B7F97" w:rsidRPr="002B7F97">
        <w:rPr>
          <w:rFonts w:ascii="Calibri" w:hAnsi="Calibri" w:cs="Calibri"/>
        </w:rPr>
        <w:t xml:space="preserve">72000000-5 </w:t>
      </w:r>
      <w:r w:rsidR="002B7F97" w:rsidRPr="002B7F97">
        <w:rPr>
          <w:rFonts w:ascii="Calibri" w:hAnsi="Calibri" w:cs="Calibri"/>
        </w:rPr>
        <w:tab/>
        <w:t>Υπηρεσίες Πληροφορικής και άλλες συναφείς υπηρεσίες</w:t>
      </w:r>
    </w:p>
    <w:p w14:paraId="229D78F4" w14:textId="77777777" w:rsidR="002B7F97" w:rsidRPr="002B7F97" w:rsidRDefault="002B7F97" w:rsidP="002B7F97">
      <w:pPr>
        <w:ind w:left="1582" w:right="-58" w:firstLine="578"/>
        <w:jc w:val="both"/>
        <w:rPr>
          <w:rFonts w:ascii="Calibri" w:hAnsi="Calibri" w:cs="Calibri"/>
        </w:rPr>
      </w:pPr>
      <w:r w:rsidRPr="002B7F97">
        <w:rPr>
          <w:rFonts w:ascii="Calibri" w:hAnsi="Calibri" w:cs="Calibri"/>
        </w:rPr>
        <w:t>72320000-4  </w:t>
      </w:r>
      <w:r w:rsidRPr="002B7F97">
        <w:rPr>
          <w:rFonts w:ascii="Calibri" w:hAnsi="Calibri" w:cs="Calibri"/>
        </w:rPr>
        <w:tab/>
        <w:t>Υπηρεσίες βάσεων δεδομένων</w:t>
      </w:r>
    </w:p>
    <w:p w14:paraId="0E35E6D6" w14:textId="77777777" w:rsidR="002B7F97" w:rsidRPr="002B7F97" w:rsidRDefault="002B7F97" w:rsidP="002B7F97">
      <w:pPr>
        <w:ind w:left="1582" w:right="-58" w:firstLine="578"/>
        <w:jc w:val="both"/>
        <w:rPr>
          <w:rFonts w:ascii="Calibri" w:hAnsi="Calibri" w:cs="Calibri"/>
        </w:rPr>
      </w:pPr>
      <w:r w:rsidRPr="002B7F97">
        <w:rPr>
          <w:rFonts w:ascii="Calibri" w:hAnsi="Calibri" w:cs="Calibri"/>
        </w:rPr>
        <w:t>72321000-1</w:t>
      </w:r>
      <w:r w:rsidRPr="002B7F97">
        <w:rPr>
          <w:rFonts w:ascii="Calibri" w:hAnsi="Calibri" w:cs="Calibri"/>
        </w:rPr>
        <w:tab/>
        <w:t>Υπηρεσίες βάσεων δεδομένων προστιθέμενης αξίας</w:t>
      </w:r>
    </w:p>
    <w:p w14:paraId="44E54A14" w14:textId="77777777" w:rsidR="002B7F97" w:rsidRPr="002B7F97" w:rsidRDefault="002B7F97" w:rsidP="002B7F97">
      <w:pPr>
        <w:ind w:left="1582" w:right="-58" w:firstLine="578"/>
        <w:jc w:val="both"/>
        <w:rPr>
          <w:rFonts w:ascii="Calibri" w:hAnsi="Calibri" w:cs="Calibri"/>
        </w:rPr>
      </w:pPr>
      <w:r w:rsidRPr="002B7F97">
        <w:rPr>
          <w:rFonts w:ascii="Calibri" w:hAnsi="Calibri" w:cs="Calibri"/>
        </w:rPr>
        <w:t>51611100-9  </w:t>
      </w:r>
      <w:r w:rsidRPr="002B7F97">
        <w:rPr>
          <w:rFonts w:ascii="Calibri" w:hAnsi="Calibri" w:cs="Calibri"/>
        </w:rPr>
        <w:tab/>
        <w:t>Υπηρεσίες εγκατάστασης υλικού πληροφορικής</w:t>
      </w:r>
    </w:p>
    <w:p w14:paraId="2B57ACCC" w14:textId="77777777" w:rsidR="002B7F97" w:rsidRPr="002B7F97" w:rsidRDefault="002B7F97" w:rsidP="002B7F97">
      <w:pPr>
        <w:ind w:left="2160" w:right="-58"/>
        <w:jc w:val="both"/>
        <w:rPr>
          <w:rFonts w:ascii="Calibri" w:hAnsi="Calibri" w:cs="Calibri"/>
        </w:rPr>
      </w:pPr>
      <w:r w:rsidRPr="002B7F97">
        <w:rPr>
          <w:rFonts w:ascii="Calibri" w:hAnsi="Calibri" w:cs="Calibri"/>
        </w:rPr>
        <w:t>30233140-4</w:t>
      </w:r>
      <w:r w:rsidRPr="002B7F97">
        <w:rPr>
          <w:rFonts w:ascii="Calibri" w:hAnsi="Calibri" w:cs="Calibri"/>
        </w:rPr>
        <w:tab/>
        <w:t>Συσκευές αποθήκευσης άμεσης προσπέλασης (DASD)</w:t>
      </w:r>
    </w:p>
    <w:p w14:paraId="491A6B5D" w14:textId="6064D1E3" w:rsidR="00BA2933" w:rsidRPr="00BA2933" w:rsidRDefault="002B7F97" w:rsidP="002B7F97">
      <w:pPr>
        <w:ind w:left="1582" w:right="-58" w:firstLine="578"/>
        <w:jc w:val="both"/>
        <w:rPr>
          <w:rFonts w:ascii="Calibri" w:hAnsi="Calibri" w:cs="Calibri"/>
        </w:rPr>
      </w:pPr>
      <w:r w:rsidRPr="002B7F97">
        <w:rPr>
          <w:rFonts w:ascii="Calibri" w:hAnsi="Calibri" w:cs="Calibri"/>
        </w:rPr>
        <w:t>80533100-0  </w:t>
      </w:r>
      <w:r w:rsidRPr="002B7F97">
        <w:rPr>
          <w:rFonts w:ascii="Calibri" w:hAnsi="Calibri" w:cs="Calibri"/>
        </w:rPr>
        <w:tab/>
        <w:t xml:space="preserve">Υπηρεσίες εκπαίδευσης στον τομέα της πληροφορικής </w:t>
      </w:r>
    </w:p>
    <w:p w14:paraId="1595BC8F" w14:textId="493C495B" w:rsidR="00BA2933" w:rsidRPr="00BA2933" w:rsidRDefault="00BA2933" w:rsidP="00BA2933">
      <w:pPr>
        <w:ind w:left="142" w:right="-58"/>
        <w:jc w:val="both"/>
        <w:rPr>
          <w:rFonts w:ascii="Calibri" w:hAnsi="Calibri" w:cs="Calibri"/>
          <w:b/>
          <w:bCs/>
        </w:rPr>
      </w:pPr>
      <w:r w:rsidRPr="00BA2933">
        <w:rPr>
          <w:rFonts w:ascii="Calibri" w:hAnsi="Calibri" w:cs="Calibri"/>
          <w:b/>
          <w:bCs/>
        </w:rPr>
        <w:t>1</w:t>
      </w:r>
      <w:r w:rsidR="00D50DE6" w:rsidRPr="00184B83">
        <w:rPr>
          <w:rFonts w:ascii="Calibri" w:hAnsi="Calibri" w:cs="Calibri"/>
          <w:b/>
          <w:bCs/>
        </w:rPr>
        <w:t xml:space="preserve">3. </w:t>
      </w:r>
      <w:r w:rsidRPr="00BA2933">
        <w:rPr>
          <w:rFonts w:ascii="Calibri" w:hAnsi="Calibri" w:cs="Calibri"/>
          <w:b/>
          <w:bCs/>
        </w:rPr>
        <w:t>Κωδικ</w:t>
      </w:r>
      <w:r w:rsidR="00D50DE6" w:rsidRPr="00184B83">
        <w:rPr>
          <w:rFonts w:ascii="Calibri" w:hAnsi="Calibri" w:cs="Calibri"/>
          <w:b/>
          <w:bCs/>
        </w:rPr>
        <w:t>ός</w:t>
      </w:r>
      <w:r w:rsidRPr="00BA2933">
        <w:rPr>
          <w:rFonts w:ascii="Calibri" w:hAnsi="Calibri" w:cs="Calibri"/>
          <w:b/>
          <w:bCs/>
        </w:rPr>
        <w:t xml:space="preserve"> </w:t>
      </w:r>
      <w:r w:rsidRPr="00BA2933">
        <w:rPr>
          <w:rFonts w:ascii="Calibri" w:hAnsi="Calibri" w:cs="Calibri"/>
          <w:b/>
          <w:bCs/>
          <w:lang w:val="en-US"/>
        </w:rPr>
        <w:t>NUTS</w:t>
      </w:r>
      <w:r w:rsidRPr="00BA2933">
        <w:rPr>
          <w:rFonts w:ascii="Calibri" w:hAnsi="Calibri" w:cs="Calibri"/>
          <w:b/>
          <w:bCs/>
        </w:rPr>
        <w:t xml:space="preserve"> για τον κύριο τόπο </w:t>
      </w:r>
      <w:r w:rsidR="00D50DE6" w:rsidRPr="00184B83">
        <w:rPr>
          <w:rFonts w:ascii="Calibri" w:hAnsi="Calibri" w:cs="Calibri"/>
          <w:b/>
          <w:bCs/>
        </w:rPr>
        <w:t>εκτέλεσης των υπηρεσιών</w:t>
      </w:r>
      <w:r w:rsidRPr="00BA2933">
        <w:rPr>
          <w:rFonts w:ascii="Calibri" w:hAnsi="Calibri" w:cs="Calibri"/>
          <w:b/>
          <w:bCs/>
        </w:rPr>
        <w:t>:</w:t>
      </w:r>
      <w:r w:rsidRPr="00BA2933">
        <w:rPr>
          <w:rFonts w:ascii="Calibri" w:hAnsi="Calibri" w:cs="Calibri"/>
          <w:bCs/>
        </w:rPr>
        <w:t xml:space="preserve"> </w:t>
      </w:r>
      <w:r w:rsidRPr="00BA2933">
        <w:rPr>
          <w:rFonts w:ascii="Calibri" w:hAnsi="Calibri" w:cs="Calibri"/>
          <w:bCs/>
          <w:lang w:val="en-US"/>
        </w:rPr>
        <w:t>EL</w:t>
      </w:r>
      <w:r w:rsidRPr="00BA2933">
        <w:rPr>
          <w:rFonts w:ascii="Calibri" w:hAnsi="Calibri" w:cs="Calibri"/>
          <w:bCs/>
        </w:rPr>
        <w:t>30</w:t>
      </w:r>
      <w:r w:rsidR="00D50DE6" w:rsidRPr="00184B83">
        <w:rPr>
          <w:rFonts w:ascii="Calibri" w:hAnsi="Calibri" w:cs="Calibri"/>
          <w:bCs/>
        </w:rPr>
        <w:t>4</w:t>
      </w:r>
    </w:p>
    <w:p w14:paraId="7FE031C4" w14:textId="15660E7F" w:rsidR="002B7F97" w:rsidRPr="002B7F97" w:rsidRDefault="00BA2933" w:rsidP="002B7F97">
      <w:pPr>
        <w:ind w:left="142" w:right="-58"/>
        <w:jc w:val="both"/>
        <w:rPr>
          <w:rFonts w:ascii="Calibri" w:hAnsi="Calibri" w:cs="Calibri"/>
        </w:rPr>
      </w:pPr>
      <w:r w:rsidRPr="00BA2933">
        <w:rPr>
          <w:rFonts w:ascii="Calibri" w:hAnsi="Calibri" w:cs="Calibri"/>
          <w:b/>
          <w:bCs/>
        </w:rPr>
        <w:t>1</w:t>
      </w:r>
      <w:r w:rsidR="00D50DE6" w:rsidRPr="00184B83">
        <w:rPr>
          <w:rFonts w:ascii="Calibri" w:hAnsi="Calibri" w:cs="Calibri"/>
          <w:b/>
          <w:bCs/>
        </w:rPr>
        <w:t>4</w:t>
      </w:r>
      <w:r w:rsidRPr="00BA2933">
        <w:rPr>
          <w:rFonts w:ascii="Calibri" w:hAnsi="Calibri" w:cs="Calibri"/>
          <w:b/>
          <w:bCs/>
        </w:rPr>
        <w:t>. Περιγραφή της Δημόσιας Σύμβασης:</w:t>
      </w:r>
      <w:r w:rsidRPr="00BA2933">
        <w:rPr>
          <w:rFonts w:ascii="Calibri" w:hAnsi="Calibri" w:cs="Calibri"/>
          <w:bCs/>
        </w:rPr>
        <w:t xml:space="preserve"> </w:t>
      </w:r>
      <w:r w:rsidR="00D50DE6" w:rsidRPr="00184B83">
        <w:rPr>
          <w:rFonts w:ascii="Calibri" w:hAnsi="Calibri" w:cs="Calibri"/>
          <w:bCs/>
        </w:rPr>
        <w:t xml:space="preserve">Αντικείμενο της σύμβασης είναι η παροχή υπηρεσιών </w:t>
      </w:r>
      <w:r w:rsidR="002B7F97" w:rsidRPr="002B7F97">
        <w:rPr>
          <w:rFonts w:ascii="Calibri" w:hAnsi="Calibri" w:cs="Calibri"/>
        </w:rPr>
        <w:t xml:space="preserve">Ιδιωτικού Υπολογιστικού Νέφους Βάσεων Δεδομένων και </w:t>
      </w:r>
      <w:r w:rsidR="002B7F97">
        <w:rPr>
          <w:rFonts w:ascii="Calibri" w:hAnsi="Calibri" w:cs="Calibri"/>
        </w:rPr>
        <w:t>η π</w:t>
      </w:r>
      <w:r w:rsidR="002B7F97" w:rsidRPr="002B7F97">
        <w:rPr>
          <w:rFonts w:ascii="Calibri" w:hAnsi="Calibri" w:cs="Calibri"/>
        </w:rPr>
        <w:t>ρομήθεια Υποδομής Συνεχούς Λήψης Αντιγράφων Ασφαλείας Βάσεων Δεδομένων</w:t>
      </w:r>
      <w:r w:rsidR="002B7F97">
        <w:rPr>
          <w:rFonts w:ascii="Calibri" w:hAnsi="Calibri" w:cs="Calibri"/>
        </w:rPr>
        <w:t xml:space="preserve">, </w:t>
      </w:r>
      <w:r w:rsidR="002B7F97" w:rsidRPr="002B7F97">
        <w:rPr>
          <w:rFonts w:ascii="Calibri" w:hAnsi="Calibri" w:cs="Calibri"/>
        </w:rPr>
        <w:t xml:space="preserve">και αφορά: </w:t>
      </w:r>
    </w:p>
    <w:p w14:paraId="56E217E0" w14:textId="77777777" w:rsidR="002B7F97" w:rsidRPr="002B7F97" w:rsidRDefault="002B7F97" w:rsidP="002B7F97">
      <w:pPr>
        <w:numPr>
          <w:ilvl w:val="0"/>
          <w:numId w:val="29"/>
        </w:numPr>
        <w:ind w:right="-58" w:firstLine="4"/>
        <w:jc w:val="both"/>
        <w:rPr>
          <w:rFonts w:ascii="Calibri" w:hAnsi="Calibri" w:cs="Calibri"/>
          <w:bCs/>
        </w:rPr>
      </w:pPr>
      <w:r w:rsidRPr="002B7F97">
        <w:rPr>
          <w:rFonts w:ascii="Calibri" w:hAnsi="Calibri" w:cs="Calibri"/>
          <w:bCs/>
        </w:rPr>
        <w:t xml:space="preserve">στην παροχή υπηρεσιών ιδιωτικού υπολογιστικού νέφους Βάσεων Δεδομένων (DBaaS) </w:t>
      </w:r>
    </w:p>
    <w:p w14:paraId="3ABAC6F7" w14:textId="24A527CA" w:rsidR="002B7F97" w:rsidRPr="002B7F97" w:rsidRDefault="002B7F97" w:rsidP="002B7F97">
      <w:pPr>
        <w:numPr>
          <w:ilvl w:val="0"/>
          <w:numId w:val="29"/>
        </w:numPr>
        <w:ind w:right="-58" w:firstLine="4"/>
        <w:jc w:val="both"/>
        <w:rPr>
          <w:rFonts w:ascii="Calibri" w:hAnsi="Calibri" w:cs="Calibri"/>
          <w:bCs/>
        </w:rPr>
      </w:pPr>
      <w:r w:rsidRPr="002B7F97">
        <w:rPr>
          <w:rFonts w:ascii="Calibri" w:hAnsi="Calibri" w:cs="Calibri"/>
          <w:bCs/>
        </w:rPr>
        <w:t xml:space="preserve"> στην προμήθεια υποδομής συνεχούς λήψης αντιγράφων ασφαλείας Βάσεων Δεδομένων (DBBaaS)</w:t>
      </w:r>
      <w:r>
        <w:rPr>
          <w:rFonts w:ascii="Calibri" w:hAnsi="Calibri" w:cs="Calibri"/>
          <w:bCs/>
        </w:rPr>
        <w:t xml:space="preserve">, </w:t>
      </w:r>
      <w:r w:rsidRPr="002B7F97">
        <w:rPr>
          <w:rFonts w:ascii="Calibri" w:hAnsi="Calibri" w:cs="Calibri"/>
          <w:bCs/>
        </w:rPr>
        <w:t xml:space="preserve">που θα εξασφαλίζουν την απρόσκοπτη λειτουργία και την επιχειρησιακή συνέχεια αναφορικά με το επίπεδο της βάσης δεδομένων των πληροφοριακών συστημάτων που φιλοξενούνται στη Γ.Γ.Π.Σ.Δ.Δ. </w:t>
      </w:r>
    </w:p>
    <w:p w14:paraId="2A6FBC5C" w14:textId="77777777" w:rsidR="002B7F97" w:rsidRPr="002B7F97" w:rsidRDefault="002B7F97" w:rsidP="002B7F97">
      <w:pPr>
        <w:numPr>
          <w:ilvl w:val="0"/>
          <w:numId w:val="29"/>
        </w:numPr>
        <w:ind w:right="-58" w:firstLine="4"/>
        <w:jc w:val="both"/>
        <w:rPr>
          <w:rFonts w:ascii="Calibri" w:hAnsi="Calibri" w:cs="Calibri"/>
          <w:bCs/>
        </w:rPr>
      </w:pPr>
      <w:r w:rsidRPr="002B7F97">
        <w:rPr>
          <w:rFonts w:ascii="Calibri" w:hAnsi="Calibri" w:cs="Calibri"/>
          <w:bCs/>
        </w:rPr>
        <w:t xml:space="preserve">στην παροχή υπηρεσιών Εγκατάστασης και Παραμετροποίησης Εξοπλισμού (της κατάλληλης υποδομής σε επίπεδο βάσης δεδομένων υπηρεσιών υπολογιστικού νέφους και συνεχούς λήψης αντιγράφων ασφαλείας στα κέντρα δεδομένων της Γ.Γ.Π.Σ.Δ.Δ.) </w:t>
      </w:r>
    </w:p>
    <w:p w14:paraId="1B99EBF7" w14:textId="77777777" w:rsidR="002B7F97" w:rsidRPr="002B7F97" w:rsidRDefault="002B7F97" w:rsidP="002B7F97">
      <w:pPr>
        <w:numPr>
          <w:ilvl w:val="0"/>
          <w:numId w:val="29"/>
        </w:numPr>
        <w:ind w:right="-58" w:firstLine="4"/>
        <w:jc w:val="both"/>
        <w:rPr>
          <w:rFonts w:ascii="Calibri" w:hAnsi="Calibri" w:cs="Calibri"/>
          <w:bCs/>
        </w:rPr>
      </w:pPr>
      <w:r w:rsidRPr="002B7F97">
        <w:rPr>
          <w:rFonts w:ascii="Calibri" w:hAnsi="Calibri" w:cs="Calibri"/>
          <w:bCs/>
        </w:rPr>
        <w:t>στην παροχή υπηρεσιών Μετάπτωσης Δεδομένων,</w:t>
      </w:r>
    </w:p>
    <w:p w14:paraId="7AFE34B3" w14:textId="77777777" w:rsidR="002B7F97" w:rsidRPr="002B7F97" w:rsidRDefault="002B7F97" w:rsidP="002B7F97">
      <w:pPr>
        <w:numPr>
          <w:ilvl w:val="0"/>
          <w:numId w:val="29"/>
        </w:numPr>
        <w:ind w:right="-58" w:firstLine="4"/>
        <w:jc w:val="both"/>
        <w:rPr>
          <w:rFonts w:ascii="Calibri" w:hAnsi="Calibri" w:cs="Calibri"/>
          <w:bCs/>
        </w:rPr>
      </w:pPr>
      <w:r w:rsidRPr="002B7F97">
        <w:rPr>
          <w:rFonts w:ascii="Calibri" w:hAnsi="Calibri" w:cs="Calibri"/>
          <w:bCs/>
        </w:rPr>
        <w:t>στην παροχή υπηρεσιών Εκπαίδευσης,</w:t>
      </w:r>
    </w:p>
    <w:p w14:paraId="0538AC4B" w14:textId="77777777" w:rsidR="002B7F97" w:rsidRPr="002B7F97" w:rsidRDefault="002B7F97" w:rsidP="002B7F97">
      <w:pPr>
        <w:numPr>
          <w:ilvl w:val="0"/>
          <w:numId w:val="29"/>
        </w:numPr>
        <w:ind w:right="-58" w:firstLine="4"/>
        <w:jc w:val="both"/>
        <w:rPr>
          <w:rFonts w:ascii="Calibri" w:hAnsi="Calibri" w:cs="Calibri"/>
          <w:bCs/>
        </w:rPr>
      </w:pPr>
      <w:r w:rsidRPr="002B7F97">
        <w:rPr>
          <w:rFonts w:ascii="Calibri" w:hAnsi="Calibri" w:cs="Calibri"/>
          <w:bCs/>
        </w:rPr>
        <w:t>στην παροχή υπηρεσιών Εμπειρογνωμοσύνης,</w:t>
      </w:r>
    </w:p>
    <w:p w14:paraId="67536ED7" w14:textId="49A243F5" w:rsidR="00A54E8B" w:rsidRDefault="002B7F97" w:rsidP="002B7F97">
      <w:pPr>
        <w:numPr>
          <w:ilvl w:val="0"/>
          <w:numId w:val="29"/>
        </w:numPr>
        <w:ind w:right="-58" w:firstLine="4"/>
        <w:jc w:val="both"/>
        <w:rPr>
          <w:rFonts w:ascii="Calibri" w:hAnsi="Calibri" w:cs="Calibri"/>
          <w:bCs/>
        </w:rPr>
      </w:pPr>
      <w:r w:rsidRPr="002B7F97">
        <w:rPr>
          <w:rFonts w:ascii="Calibri" w:hAnsi="Calibri" w:cs="Calibri"/>
          <w:bCs/>
        </w:rPr>
        <w:t>στην παροχή υπηρεσιών Υποστήριξης Παραγωγικής Λειτουργίας</w:t>
      </w:r>
      <w:r w:rsidR="00A54E8B">
        <w:rPr>
          <w:rFonts w:ascii="Calibri" w:hAnsi="Calibri" w:cs="Calibri"/>
          <w:bCs/>
        </w:rPr>
        <w:t xml:space="preserve">, ενώ </w:t>
      </w:r>
    </w:p>
    <w:p w14:paraId="2C6F7166" w14:textId="421FDBAD" w:rsidR="00BA2933" w:rsidRPr="00BA2933" w:rsidRDefault="00A54E8B" w:rsidP="00A54E8B">
      <w:pPr>
        <w:ind w:left="426" w:right="-58" w:firstLine="4"/>
        <w:jc w:val="both"/>
        <w:rPr>
          <w:rFonts w:ascii="Calibri" w:hAnsi="Calibri" w:cs="Calibri"/>
          <w:bCs/>
        </w:rPr>
      </w:pPr>
      <w:r w:rsidRPr="00A54E8B">
        <w:rPr>
          <w:rFonts w:ascii="Calibri" w:hAnsi="Calibri" w:cs="Calibri"/>
        </w:rPr>
        <w:t>υφίσταται και δ</w:t>
      </w:r>
      <w:r w:rsidR="002B7F97" w:rsidRPr="00A54E8B">
        <w:rPr>
          <w:rFonts w:ascii="Calibri" w:hAnsi="Calibri" w:cs="Calibri"/>
        </w:rPr>
        <w:t>ικαίωμα προαίρεσης</w:t>
      </w:r>
      <w:r w:rsidR="002B7F97" w:rsidRPr="002B7F97">
        <w:rPr>
          <w:rFonts w:ascii="Calibri" w:hAnsi="Calibri" w:cs="Calibri"/>
          <w:bCs/>
        </w:rPr>
        <w:t xml:space="preserve"> (αν απαιτηθεί), με αύξηση του προβλεπόμενου φυσικού</w:t>
      </w:r>
      <w:r>
        <w:rPr>
          <w:rFonts w:ascii="Calibri" w:hAnsi="Calibri" w:cs="Calibri"/>
          <w:bCs/>
        </w:rPr>
        <w:t xml:space="preserve"> </w:t>
      </w:r>
      <w:r w:rsidRPr="00A54E8B">
        <w:rPr>
          <w:rFonts w:ascii="Calibri" w:hAnsi="Calibri" w:cs="Calibri"/>
          <w:bCs/>
        </w:rPr>
        <w:t>αντικειμένου του έργου</w:t>
      </w:r>
      <w:r w:rsidR="00D50DE6" w:rsidRPr="00184B83">
        <w:rPr>
          <w:rFonts w:ascii="Calibri" w:hAnsi="Calibri" w:cs="Calibri"/>
          <w:bCs/>
        </w:rPr>
        <w:t>.</w:t>
      </w:r>
    </w:p>
    <w:p w14:paraId="73B1497C" w14:textId="5BBA852F" w:rsidR="00D50DE6" w:rsidRPr="00BA2933" w:rsidRDefault="00BA2933" w:rsidP="00BA2933">
      <w:pPr>
        <w:ind w:left="142" w:right="-58"/>
        <w:jc w:val="both"/>
        <w:rPr>
          <w:rFonts w:asciiTheme="minorHAnsi" w:hAnsiTheme="minorHAnsi" w:cstheme="minorHAnsi"/>
          <w:bCs/>
        </w:rPr>
      </w:pPr>
      <w:r w:rsidRPr="00BA2933">
        <w:rPr>
          <w:rFonts w:ascii="Calibri" w:hAnsi="Calibri" w:cs="Calibri"/>
          <w:b/>
          <w:bCs/>
        </w:rPr>
        <w:t>1</w:t>
      </w:r>
      <w:r w:rsidR="00D50DE6" w:rsidRPr="00184B83">
        <w:rPr>
          <w:rFonts w:ascii="Calibri" w:hAnsi="Calibri" w:cs="Calibri"/>
          <w:b/>
          <w:bCs/>
        </w:rPr>
        <w:t>5</w:t>
      </w:r>
      <w:r w:rsidRPr="00BA2933">
        <w:rPr>
          <w:rFonts w:ascii="Calibri" w:hAnsi="Calibri" w:cs="Calibri"/>
          <w:b/>
          <w:bCs/>
        </w:rPr>
        <w:t xml:space="preserve">. Υποδιαίρεση σε Τμήματα: </w:t>
      </w:r>
      <w:r w:rsidR="00D50DE6" w:rsidRPr="00184B83">
        <w:rPr>
          <w:rFonts w:ascii="Calibri" w:hAnsi="Calibri" w:cs="Calibri"/>
          <w:bCs/>
        </w:rPr>
        <w:t xml:space="preserve">Όχι. </w:t>
      </w:r>
    </w:p>
    <w:p w14:paraId="69D8D8D9" w14:textId="7842D462" w:rsidR="00D50DE6" w:rsidRP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6</w:t>
      </w:r>
      <w:r w:rsidRPr="00D50DE6">
        <w:rPr>
          <w:rFonts w:asciiTheme="minorHAnsi" w:hAnsiTheme="minorHAnsi" w:cstheme="minorHAnsi"/>
          <w:b/>
          <w:bCs/>
        </w:rPr>
        <w:t xml:space="preserve">. </w:t>
      </w:r>
      <w:r w:rsidR="00FF6085">
        <w:rPr>
          <w:rFonts w:asciiTheme="minorHAnsi" w:hAnsiTheme="minorHAnsi" w:cstheme="minorHAnsi"/>
          <w:b/>
          <w:bCs/>
        </w:rPr>
        <w:t xml:space="preserve">Προμήθειες - </w:t>
      </w:r>
      <w:r>
        <w:rPr>
          <w:rFonts w:asciiTheme="minorHAnsi" w:hAnsiTheme="minorHAnsi" w:cstheme="minorHAnsi"/>
          <w:b/>
          <w:bCs/>
        </w:rPr>
        <w:t>Υπηρεσίες</w:t>
      </w:r>
      <w:r w:rsidRPr="00D50DE6">
        <w:rPr>
          <w:rFonts w:asciiTheme="minorHAnsi" w:hAnsiTheme="minorHAnsi" w:cstheme="minorHAnsi"/>
          <w:b/>
          <w:bCs/>
        </w:rPr>
        <w:t xml:space="preserve"> για τ</w:t>
      </w:r>
      <w:r>
        <w:rPr>
          <w:rFonts w:asciiTheme="minorHAnsi" w:hAnsiTheme="minorHAnsi" w:cstheme="minorHAnsi"/>
          <w:b/>
          <w:bCs/>
        </w:rPr>
        <w:t>ις</w:t>
      </w:r>
      <w:r w:rsidRPr="00D50DE6">
        <w:rPr>
          <w:rFonts w:asciiTheme="minorHAnsi" w:hAnsiTheme="minorHAnsi" w:cstheme="minorHAnsi"/>
          <w:b/>
          <w:bCs/>
        </w:rPr>
        <w:t xml:space="preserve"> οποί</w:t>
      </w:r>
      <w:r>
        <w:rPr>
          <w:rFonts w:asciiTheme="minorHAnsi" w:hAnsiTheme="minorHAnsi" w:cstheme="minorHAnsi"/>
          <w:b/>
          <w:bCs/>
        </w:rPr>
        <w:t>ες</w:t>
      </w:r>
      <w:r w:rsidRPr="00D50DE6">
        <w:rPr>
          <w:rFonts w:asciiTheme="minorHAnsi" w:hAnsiTheme="minorHAnsi" w:cstheme="minorHAnsi"/>
          <w:b/>
          <w:bCs/>
        </w:rPr>
        <w:t xml:space="preserve"> υποβάλλεται προσφορά: </w:t>
      </w:r>
      <w:r>
        <w:rPr>
          <w:rFonts w:asciiTheme="minorHAnsi" w:hAnsiTheme="minorHAnsi" w:cstheme="minorHAnsi"/>
          <w:bCs/>
        </w:rPr>
        <w:t xml:space="preserve">Οι προσφορές υποβάλλονται για το σύνολο των ζητούμενων </w:t>
      </w:r>
      <w:r w:rsidR="00FF6085">
        <w:rPr>
          <w:rFonts w:asciiTheme="minorHAnsi" w:hAnsiTheme="minorHAnsi" w:cstheme="minorHAnsi"/>
          <w:bCs/>
        </w:rPr>
        <w:t xml:space="preserve">προμηθειών - </w:t>
      </w:r>
      <w:r>
        <w:rPr>
          <w:rFonts w:asciiTheme="minorHAnsi" w:hAnsiTheme="minorHAnsi" w:cstheme="minorHAnsi"/>
          <w:bCs/>
        </w:rPr>
        <w:t xml:space="preserve">υπηρεσιών. </w:t>
      </w:r>
    </w:p>
    <w:p w14:paraId="734C9D13" w14:textId="77777777" w:rsidR="005525BC" w:rsidRDefault="00D50DE6" w:rsidP="00D50DE6">
      <w:pPr>
        <w:ind w:left="142" w:right="-58"/>
        <w:jc w:val="both"/>
        <w:rPr>
          <w:rFonts w:asciiTheme="minorHAnsi" w:hAnsiTheme="minorHAnsi" w:cstheme="minorHAnsi"/>
        </w:rPr>
      </w:pPr>
      <w:r w:rsidRPr="00D50DE6">
        <w:rPr>
          <w:rFonts w:asciiTheme="minorHAnsi" w:hAnsiTheme="minorHAnsi" w:cstheme="minorHAnsi"/>
          <w:b/>
          <w:bCs/>
        </w:rPr>
        <w:t>1</w:t>
      </w:r>
      <w:r w:rsidR="00184B83">
        <w:rPr>
          <w:rFonts w:asciiTheme="minorHAnsi" w:hAnsiTheme="minorHAnsi" w:cstheme="minorHAnsi"/>
          <w:b/>
          <w:bCs/>
        </w:rPr>
        <w:t>7</w:t>
      </w:r>
      <w:r w:rsidRPr="00D50DE6">
        <w:rPr>
          <w:rFonts w:asciiTheme="minorHAnsi" w:hAnsiTheme="minorHAnsi" w:cstheme="minorHAnsi"/>
          <w:b/>
          <w:bCs/>
        </w:rPr>
        <w:t>.</w:t>
      </w:r>
      <w:r w:rsidR="00184B83">
        <w:rPr>
          <w:rFonts w:asciiTheme="minorHAnsi" w:hAnsiTheme="minorHAnsi" w:cstheme="minorHAnsi"/>
          <w:b/>
          <w:bCs/>
        </w:rPr>
        <w:t xml:space="preserve"> </w:t>
      </w:r>
      <w:r w:rsidR="00FF6085">
        <w:rPr>
          <w:rFonts w:asciiTheme="minorHAnsi" w:hAnsiTheme="minorHAnsi" w:cstheme="minorHAnsi"/>
          <w:b/>
          <w:bCs/>
        </w:rPr>
        <w:t>Π</w:t>
      </w:r>
      <w:r w:rsidR="00FF6085" w:rsidRPr="00D50DE6">
        <w:rPr>
          <w:rFonts w:asciiTheme="minorHAnsi" w:hAnsiTheme="minorHAnsi" w:cstheme="minorHAnsi"/>
          <w:b/>
          <w:bCs/>
        </w:rPr>
        <w:t>ροϋπολογισμός:</w:t>
      </w:r>
      <w:r w:rsidR="00FF6085">
        <w:rPr>
          <w:rFonts w:asciiTheme="minorHAnsi" w:hAnsiTheme="minorHAnsi" w:cstheme="minorHAnsi"/>
          <w:b/>
          <w:bCs/>
        </w:rPr>
        <w:t xml:space="preserve"> </w:t>
      </w:r>
      <w:bookmarkStart w:id="2" w:name="_Hlk50111740"/>
      <w:r w:rsidR="005525BC" w:rsidRPr="005525BC">
        <w:rPr>
          <w:rFonts w:asciiTheme="minorHAnsi" w:hAnsiTheme="minorHAnsi" w:cstheme="minorHAnsi"/>
        </w:rPr>
        <w:t>Καθαρό ποσό</w:t>
      </w:r>
      <w:r w:rsidR="005525BC">
        <w:rPr>
          <w:rFonts w:asciiTheme="minorHAnsi" w:hAnsiTheme="minorHAnsi" w:cstheme="minorHAnsi"/>
          <w:b/>
          <w:bCs/>
        </w:rPr>
        <w:t xml:space="preserve"> </w:t>
      </w:r>
      <w:r w:rsidR="00FF6085" w:rsidRPr="00FF6085">
        <w:rPr>
          <w:rFonts w:asciiTheme="minorHAnsi" w:hAnsiTheme="minorHAnsi" w:cstheme="minorHAnsi"/>
        </w:rPr>
        <w:t xml:space="preserve">Δώδεκα </w:t>
      </w:r>
      <w:r w:rsidR="00FF6085">
        <w:rPr>
          <w:rFonts w:asciiTheme="minorHAnsi" w:hAnsiTheme="minorHAnsi" w:cstheme="minorHAnsi"/>
        </w:rPr>
        <w:t>εκατομμ</w:t>
      </w:r>
      <w:r w:rsidR="005525BC">
        <w:rPr>
          <w:rFonts w:asciiTheme="minorHAnsi" w:hAnsiTheme="minorHAnsi" w:cstheme="minorHAnsi"/>
        </w:rPr>
        <w:t xml:space="preserve">ύρια εξακόσιες τέσσερις χιλιάδες επτακόσια ευρώ (12.604.700,00€), πλέον ΦΠΑ 3.025.128,00€, </w:t>
      </w:r>
      <w:r w:rsidR="005525BC" w:rsidRPr="000D0BD9">
        <w:rPr>
          <w:rFonts w:asciiTheme="minorHAnsi" w:hAnsiTheme="minorHAnsi" w:cstheme="minorHAnsi"/>
        </w:rPr>
        <w:t>συνολικά δεκαπέντε εκατομμύρια εξακόσιες είκοσι εννέα χιλιάδες, οκτακόσια είκοσι οκτώ ευρώ</w:t>
      </w:r>
      <w:r w:rsidR="005525BC" w:rsidRPr="005525BC">
        <w:rPr>
          <w:rFonts w:asciiTheme="minorHAnsi" w:hAnsiTheme="minorHAnsi" w:cstheme="minorHAnsi"/>
          <w:b/>
        </w:rPr>
        <w:t xml:space="preserve"> (</w:t>
      </w:r>
      <w:r w:rsidR="005525BC" w:rsidRPr="005525BC">
        <w:rPr>
          <w:rFonts w:asciiTheme="minorHAnsi" w:hAnsiTheme="minorHAnsi" w:cstheme="minorHAnsi"/>
          <w:b/>
          <w:bCs/>
        </w:rPr>
        <w:t xml:space="preserve">15.629.828,00 </w:t>
      </w:r>
      <w:r w:rsidR="005525BC" w:rsidRPr="005525BC">
        <w:rPr>
          <w:rFonts w:asciiTheme="minorHAnsi" w:hAnsiTheme="minorHAnsi" w:cstheme="minorHAnsi"/>
          <w:b/>
        </w:rPr>
        <w:t>€)</w:t>
      </w:r>
      <w:r w:rsidR="005525BC" w:rsidRPr="005525BC">
        <w:rPr>
          <w:rFonts w:asciiTheme="minorHAnsi" w:hAnsiTheme="minorHAnsi" w:cstheme="minorHAnsi"/>
        </w:rPr>
        <w:t xml:space="preserve">. </w:t>
      </w:r>
    </w:p>
    <w:bookmarkEnd w:id="2"/>
    <w:p w14:paraId="0E26E945" w14:textId="3D595E20" w:rsidR="00FF6085" w:rsidRPr="00FF6085" w:rsidRDefault="005525BC" w:rsidP="00D50DE6">
      <w:pPr>
        <w:ind w:left="142" w:right="-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18.</w:t>
      </w:r>
      <w:r>
        <w:rPr>
          <w:rFonts w:asciiTheme="minorHAnsi" w:hAnsiTheme="minorHAnsi" w:cstheme="minorHAnsi"/>
        </w:rPr>
        <w:t xml:space="preserve"> </w:t>
      </w:r>
      <w:r w:rsidRPr="000D0BD9">
        <w:rPr>
          <w:rFonts w:asciiTheme="minorHAnsi" w:hAnsiTheme="minorHAnsi" w:cstheme="minorHAnsi"/>
          <w:b/>
          <w:bCs/>
        </w:rPr>
        <w:t>Δικαίωμα Προαίρεσης:</w:t>
      </w:r>
      <w:r>
        <w:rPr>
          <w:rFonts w:asciiTheme="minorHAnsi" w:hAnsiTheme="minorHAnsi" w:cstheme="minorHAnsi"/>
        </w:rPr>
        <w:t xml:space="preserve"> Καθαρό ποσό έξι εκατομμύρια τριακόσιες δύο χιλιάδες τριακόσια πενήντα ευρώ (</w:t>
      </w:r>
      <w:r w:rsidRPr="005525BC">
        <w:rPr>
          <w:rFonts w:asciiTheme="minorHAnsi" w:hAnsiTheme="minorHAnsi" w:cstheme="minorHAnsi"/>
        </w:rPr>
        <w:t>6.302.350,00€</w:t>
      </w:r>
      <w:r>
        <w:rPr>
          <w:rFonts w:asciiTheme="minorHAnsi" w:hAnsiTheme="minorHAnsi" w:cstheme="minorHAnsi"/>
        </w:rPr>
        <w:t>)</w:t>
      </w:r>
      <w:r w:rsidRPr="005525B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πλέον </w:t>
      </w:r>
      <w:r w:rsidRPr="005525BC">
        <w:rPr>
          <w:rFonts w:asciiTheme="minorHAnsi" w:hAnsiTheme="minorHAnsi" w:cstheme="minorHAnsi"/>
        </w:rPr>
        <w:t>ΦΠΑ: 1.512.564,00€</w:t>
      </w:r>
      <w:r w:rsidR="000D0BD9">
        <w:rPr>
          <w:rFonts w:asciiTheme="minorHAnsi" w:hAnsiTheme="minorHAnsi" w:cstheme="minorHAnsi"/>
        </w:rPr>
        <w:t xml:space="preserve">, συνολικά </w:t>
      </w:r>
      <w:r w:rsidRPr="005525BC">
        <w:rPr>
          <w:rFonts w:asciiTheme="minorHAnsi" w:hAnsiTheme="minorHAnsi" w:cstheme="minorHAnsi"/>
        </w:rPr>
        <w:t>επτά εκατομμ</w:t>
      </w:r>
      <w:r w:rsidR="000D0BD9">
        <w:rPr>
          <w:rFonts w:asciiTheme="minorHAnsi" w:hAnsiTheme="minorHAnsi" w:cstheme="minorHAnsi"/>
        </w:rPr>
        <w:t xml:space="preserve">ύρια </w:t>
      </w:r>
      <w:r w:rsidRPr="005525BC">
        <w:rPr>
          <w:rFonts w:asciiTheme="minorHAnsi" w:hAnsiTheme="minorHAnsi" w:cstheme="minorHAnsi"/>
        </w:rPr>
        <w:t>οκτακ</w:t>
      </w:r>
      <w:r w:rsidR="000D0BD9">
        <w:rPr>
          <w:rFonts w:asciiTheme="minorHAnsi" w:hAnsiTheme="minorHAnsi" w:cstheme="minorHAnsi"/>
        </w:rPr>
        <w:t xml:space="preserve">όσιες </w:t>
      </w:r>
      <w:r w:rsidRPr="005525BC">
        <w:rPr>
          <w:rFonts w:asciiTheme="minorHAnsi" w:hAnsiTheme="minorHAnsi" w:cstheme="minorHAnsi"/>
        </w:rPr>
        <w:t>δέκα τ</w:t>
      </w:r>
      <w:r w:rsidR="000D0BD9">
        <w:rPr>
          <w:rFonts w:asciiTheme="minorHAnsi" w:hAnsiTheme="minorHAnsi" w:cstheme="minorHAnsi"/>
        </w:rPr>
        <w:t xml:space="preserve">έσσερις </w:t>
      </w:r>
      <w:r w:rsidRPr="005525BC">
        <w:rPr>
          <w:rFonts w:asciiTheme="minorHAnsi" w:hAnsiTheme="minorHAnsi" w:cstheme="minorHAnsi"/>
        </w:rPr>
        <w:t>χιλιάδ</w:t>
      </w:r>
      <w:r w:rsidR="000D0BD9">
        <w:rPr>
          <w:rFonts w:asciiTheme="minorHAnsi" w:hAnsiTheme="minorHAnsi" w:cstheme="minorHAnsi"/>
        </w:rPr>
        <w:t xml:space="preserve">ες </w:t>
      </w:r>
      <w:r w:rsidRPr="005525BC">
        <w:rPr>
          <w:rFonts w:asciiTheme="minorHAnsi" w:hAnsiTheme="minorHAnsi" w:cstheme="minorHAnsi"/>
        </w:rPr>
        <w:t>εννιακ</w:t>
      </w:r>
      <w:r w:rsidR="000D0BD9">
        <w:rPr>
          <w:rFonts w:asciiTheme="minorHAnsi" w:hAnsiTheme="minorHAnsi" w:cstheme="minorHAnsi"/>
        </w:rPr>
        <w:t xml:space="preserve">όσια </w:t>
      </w:r>
      <w:r w:rsidRPr="005525BC">
        <w:rPr>
          <w:rFonts w:asciiTheme="minorHAnsi" w:hAnsiTheme="minorHAnsi" w:cstheme="minorHAnsi"/>
        </w:rPr>
        <w:t>δέκα</w:t>
      </w:r>
      <w:r w:rsidR="000D0BD9">
        <w:rPr>
          <w:rFonts w:asciiTheme="minorHAnsi" w:hAnsiTheme="minorHAnsi" w:cstheme="minorHAnsi"/>
        </w:rPr>
        <w:t xml:space="preserve"> </w:t>
      </w:r>
      <w:r w:rsidRPr="005525BC">
        <w:rPr>
          <w:rFonts w:asciiTheme="minorHAnsi" w:hAnsiTheme="minorHAnsi" w:cstheme="minorHAnsi"/>
        </w:rPr>
        <w:t>τ</w:t>
      </w:r>
      <w:r w:rsidR="000D0BD9">
        <w:rPr>
          <w:rFonts w:asciiTheme="minorHAnsi" w:hAnsiTheme="minorHAnsi" w:cstheme="minorHAnsi"/>
        </w:rPr>
        <w:t xml:space="preserve">έσσερα </w:t>
      </w:r>
      <w:r w:rsidRPr="005525BC">
        <w:rPr>
          <w:rFonts w:asciiTheme="minorHAnsi" w:hAnsiTheme="minorHAnsi" w:cstheme="minorHAnsi"/>
        </w:rPr>
        <w:t xml:space="preserve">ευρώ </w:t>
      </w:r>
      <w:r w:rsidRPr="000D0BD9">
        <w:rPr>
          <w:rFonts w:asciiTheme="minorHAnsi" w:hAnsiTheme="minorHAnsi" w:cstheme="minorHAnsi"/>
          <w:b/>
          <w:bCs/>
        </w:rPr>
        <w:t>(7.814.914,00 €)</w:t>
      </w:r>
      <w:r w:rsidR="000D0BD9">
        <w:rPr>
          <w:rFonts w:asciiTheme="minorHAnsi" w:hAnsiTheme="minorHAnsi" w:cstheme="minorHAnsi"/>
        </w:rPr>
        <w:t>.</w:t>
      </w:r>
      <w:r w:rsidRPr="005525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27570ADC" w14:textId="1BD2C250" w:rsidR="000D0BD9" w:rsidRPr="000D0BD9" w:rsidRDefault="00184B83" w:rsidP="000D0BD9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505F6E">
        <w:rPr>
          <w:rFonts w:asciiTheme="minorHAnsi" w:hAnsiTheme="minorHAnsi" w:cstheme="minorHAnsi"/>
          <w:b/>
          <w:bCs/>
        </w:rPr>
        <w:t>9</w:t>
      </w:r>
      <w:r w:rsidR="00D50DE6" w:rsidRPr="00D50DE6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="00D50DE6" w:rsidRPr="00D50DE6">
        <w:rPr>
          <w:rFonts w:asciiTheme="minorHAnsi" w:hAnsiTheme="minorHAnsi" w:cstheme="minorHAnsi"/>
          <w:b/>
          <w:bCs/>
        </w:rPr>
        <w:t>Συνολικός προϋπολογισμός:</w:t>
      </w:r>
      <w:r w:rsidR="00D50DE6" w:rsidRPr="00D50DE6">
        <w:rPr>
          <w:rFonts w:asciiTheme="minorHAnsi" w:hAnsiTheme="minorHAnsi" w:cstheme="minorHAnsi"/>
          <w:bCs/>
        </w:rPr>
        <w:t xml:space="preserve"> </w:t>
      </w:r>
      <w:r w:rsidR="000D0BD9" w:rsidRPr="000D0BD9">
        <w:rPr>
          <w:rFonts w:asciiTheme="minorHAnsi" w:hAnsiTheme="minorHAnsi" w:cstheme="minorHAnsi"/>
          <w:bCs/>
        </w:rPr>
        <w:t>Καθαρό ποσό</w:t>
      </w:r>
      <w:r w:rsidR="000D0BD9" w:rsidRPr="000D0BD9">
        <w:rPr>
          <w:rFonts w:asciiTheme="minorHAnsi" w:hAnsiTheme="minorHAnsi" w:cstheme="minorHAnsi"/>
          <w:b/>
          <w:bCs/>
        </w:rPr>
        <w:t xml:space="preserve"> </w:t>
      </w:r>
      <w:r w:rsidR="000D0BD9" w:rsidRPr="000D0BD9">
        <w:rPr>
          <w:rFonts w:asciiTheme="minorHAnsi" w:hAnsiTheme="minorHAnsi" w:cstheme="minorHAnsi"/>
        </w:rPr>
        <w:t>δέκα οκτώ εκατομμύρια</w:t>
      </w:r>
      <w:r w:rsidR="000D0BD9" w:rsidRPr="000D0BD9">
        <w:rPr>
          <w:rFonts w:asciiTheme="minorHAnsi" w:hAnsiTheme="minorHAnsi" w:cstheme="minorHAnsi"/>
          <w:bCs/>
        </w:rPr>
        <w:t xml:space="preserve"> </w:t>
      </w:r>
      <w:r w:rsidR="000D0BD9">
        <w:rPr>
          <w:rFonts w:asciiTheme="minorHAnsi" w:hAnsiTheme="minorHAnsi" w:cstheme="minorHAnsi"/>
          <w:bCs/>
        </w:rPr>
        <w:t xml:space="preserve">εννιακόσιες επτά </w:t>
      </w:r>
      <w:r w:rsidR="000D0BD9" w:rsidRPr="000D0BD9">
        <w:rPr>
          <w:rFonts w:asciiTheme="minorHAnsi" w:hAnsiTheme="minorHAnsi" w:cstheme="minorHAnsi"/>
          <w:bCs/>
        </w:rPr>
        <w:t xml:space="preserve">χιλιάδες </w:t>
      </w:r>
      <w:r w:rsidR="000D0BD9">
        <w:rPr>
          <w:rFonts w:asciiTheme="minorHAnsi" w:hAnsiTheme="minorHAnsi" w:cstheme="minorHAnsi"/>
          <w:bCs/>
        </w:rPr>
        <w:t xml:space="preserve">πενήντα </w:t>
      </w:r>
      <w:r w:rsidR="000D0BD9" w:rsidRPr="000D0BD9">
        <w:rPr>
          <w:rFonts w:asciiTheme="minorHAnsi" w:hAnsiTheme="minorHAnsi" w:cstheme="minorHAnsi"/>
          <w:bCs/>
        </w:rPr>
        <w:t>ευρώ (1</w:t>
      </w:r>
      <w:r w:rsidR="000D0BD9">
        <w:rPr>
          <w:rFonts w:asciiTheme="minorHAnsi" w:hAnsiTheme="minorHAnsi" w:cstheme="minorHAnsi"/>
          <w:bCs/>
        </w:rPr>
        <w:t>8</w:t>
      </w:r>
      <w:r w:rsidR="000D0BD9" w:rsidRPr="000D0BD9">
        <w:rPr>
          <w:rFonts w:asciiTheme="minorHAnsi" w:hAnsiTheme="minorHAnsi" w:cstheme="minorHAnsi"/>
          <w:bCs/>
        </w:rPr>
        <w:t>.</w:t>
      </w:r>
      <w:r w:rsidR="000D0BD9">
        <w:rPr>
          <w:rFonts w:asciiTheme="minorHAnsi" w:hAnsiTheme="minorHAnsi" w:cstheme="minorHAnsi"/>
          <w:bCs/>
        </w:rPr>
        <w:t>907</w:t>
      </w:r>
      <w:r w:rsidR="000D0BD9" w:rsidRPr="000D0BD9">
        <w:rPr>
          <w:rFonts w:asciiTheme="minorHAnsi" w:hAnsiTheme="minorHAnsi" w:cstheme="minorHAnsi"/>
          <w:bCs/>
        </w:rPr>
        <w:t>.</w:t>
      </w:r>
      <w:r w:rsidR="000D0BD9">
        <w:rPr>
          <w:rFonts w:asciiTheme="minorHAnsi" w:hAnsiTheme="minorHAnsi" w:cstheme="minorHAnsi"/>
          <w:bCs/>
        </w:rPr>
        <w:t>050</w:t>
      </w:r>
      <w:r w:rsidR="000D0BD9" w:rsidRPr="000D0BD9">
        <w:rPr>
          <w:rFonts w:asciiTheme="minorHAnsi" w:hAnsiTheme="minorHAnsi" w:cstheme="minorHAnsi"/>
          <w:bCs/>
        </w:rPr>
        <w:t xml:space="preserve">,00€), πλέον ΦΠΑ </w:t>
      </w:r>
      <w:r w:rsidR="000D0BD9">
        <w:rPr>
          <w:rFonts w:asciiTheme="minorHAnsi" w:hAnsiTheme="minorHAnsi" w:cstheme="minorHAnsi"/>
          <w:bCs/>
        </w:rPr>
        <w:t>4.537</w:t>
      </w:r>
      <w:r w:rsidR="000D0BD9" w:rsidRPr="000D0BD9">
        <w:rPr>
          <w:rFonts w:asciiTheme="minorHAnsi" w:hAnsiTheme="minorHAnsi" w:cstheme="minorHAnsi"/>
          <w:bCs/>
        </w:rPr>
        <w:t>.</w:t>
      </w:r>
      <w:r w:rsidR="000D0BD9">
        <w:rPr>
          <w:rFonts w:asciiTheme="minorHAnsi" w:hAnsiTheme="minorHAnsi" w:cstheme="minorHAnsi"/>
          <w:bCs/>
        </w:rPr>
        <w:t>692</w:t>
      </w:r>
      <w:r w:rsidR="000D0BD9" w:rsidRPr="000D0BD9">
        <w:rPr>
          <w:rFonts w:asciiTheme="minorHAnsi" w:hAnsiTheme="minorHAnsi" w:cstheme="minorHAnsi"/>
          <w:bCs/>
        </w:rPr>
        <w:t xml:space="preserve">,00€, </w:t>
      </w:r>
      <w:r w:rsidR="000D0BD9" w:rsidRPr="000D0BD9">
        <w:rPr>
          <w:rFonts w:asciiTheme="minorHAnsi" w:hAnsiTheme="minorHAnsi" w:cstheme="minorHAnsi"/>
          <w:b/>
          <w:bCs/>
        </w:rPr>
        <w:t xml:space="preserve">συνολικά </w:t>
      </w:r>
      <w:r w:rsidR="000D0BD9">
        <w:rPr>
          <w:rFonts w:asciiTheme="minorHAnsi" w:hAnsiTheme="minorHAnsi" w:cstheme="minorHAnsi"/>
          <w:b/>
          <w:bCs/>
        </w:rPr>
        <w:t xml:space="preserve">είκοσι τρία </w:t>
      </w:r>
      <w:r w:rsidR="000D0BD9" w:rsidRPr="000D0BD9">
        <w:rPr>
          <w:rFonts w:asciiTheme="minorHAnsi" w:hAnsiTheme="minorHAnsi" w:cstheme="minorHAnsi"/>
          <w:b/>
          <w:bCs/>
        </w:rPr>
        <w:t xml:space="preserve">εκατομμύρια </w:t>
      </w:r>
      <w:r w:rsidR="000D0BD9">
        <w:rPr>
          <w:rFonts w:asciiTheme="minorHAnsi" w:hAnsiTheme="minorHAnsi" w:cstheme="minorHAnsi"/>
          <w:b/>
          <w:bCs/>
        </w:rPr>
        <w:t xml:space="preserve">τετρακόσιες σαράντα τέσσερις </w:t>
      </w:r>
      <w:r w:rsidR="000D0BD9" w:rsidRPr="000D0BD9">
        <w:rPr>
          <w:rFonts w:asciiTheme="minorHAnsi" w:hAnsiTheme="minorHAnsi" w:cstheme="minorHAnsi"/>
          <w:b/>
          <w:bCs/>
        </w:rPr>
        <w:t xml:space="preserve">χιλιάδες </w:t>
      </w:r>
      <w:r w:rsidR="000D0BD9">
        <w:rPr>
          <w:rFonts w:asciiTheme="minorHAnsi" w:hAnsiTheme="minorHAnsi" w:cstheme="minorHAnsi"/>
          <w:b/>
          <w:bCs/>
        </w:rPr>
        <w:t xml:space="preserve">επτακόσια σαράντα δύο </w:t>
      </w:r>
      <w:r w:rsidR="000D0BD9" w:rsidRPr="000D0BD9">
        <w:rPr>
          <w:rFonts w:asciiTheme="minorHAnsi" w:hAnsiTheme="minorHAnsi" w:cstheme="minorHAnsi"/>
          <w:b/>
          <w:bCs/>
        </w:rPr>
        <w:t>ευρώ (</w:t>
      </w:r>
      <w:r w:rsidR="000D0BD9">
        <w:rPr>
          <w:rFonts w:asciiTheme="minorHAnsi" w:hAnsiTheme="minorHAnsi" w:cstheme="minorHAnsi"/>
          <w:b/>
          <w:bCs/>
        </w:rPr>
        <w:t>23</w:t>
      </w:r>
      <w:r w:rsidR="000D0BD9" w:rsidRPr="000D0BD9">
        <w:rPr>
          <w:rFonts w:asciiTheme="minorHAnsi" w:hAnsiTheme="minorHAnsi" w:cstheme="minorHAnsi"/>
          <w:b/>
          <w:bCs/>
        </w:rPr>
        <w:t>.</w:t>
      </w:r>
      <w:r w:rsidR="000D0BD9">
        <w:rPr>
          <w:rFonts w:asciiTheme="minorHAnsi" w:hAnsiTheme="minorHAnsi" w:cstheme="minorHAnsi"/>
          <w:b/>
          <w:bCs/>
        </w:rPr>
        <w:t>444</w:t>
      </w:r>
      <w:r w:rsidR="000D0BD9" w:rsidRPr="000D0BD9">
        <w:rPr>
          <w:rFonts w:asciiTheme="minorHAnsi" w:hAnsiTheme="minorHAnsi" w:cstheme="minorHAnsi"/>
          <w:b/>
          <w:bCs/>
        </w:rPr>
        <w:t>.</w:t>
      </w:r>
      <w:r w:rsidR="000D0BD9">
        <w:rPr>
          <w:rFonts w:asciiTheme="minorHAnsi" w:hAnsiTheme="minorHAnsi" w:cstheme="minorHAnsi"/>
          <w:b/>
          <w:bCs/>
        </w:rPr>
        <w:t>742</w:t>
      </w:r>
      <w:r w:rsidR="000D0BD9" w:rsidRPr="000D0BD9">
        <w:rPr>
          <w:rFonts w:asciiTheme="minorHAnsi" w:hAnsiTheme="minorHAnsi" w:cstheme="minorHAnsi"/>
          <w:b/>
          <w:bCs/>
        </w:rPr>
        <w:t>,00 €)</w:t>
      </w:r>
      <w:r w:rsidR="000D0BD9" w:rsidRPr="000D0BD9">
        <w:rPr>
          <w:rFonts w:asciiTheme="minorHAnsi" w:hAnsiTheme="minorHAnsi" w:cstheme="minorHAnsi"/>
          <w:bCs/>
        </w:rPr>
        <w:t xml:space="preserve">. </w:t>
      </w:r>
    </w:p>
    <w:p w14:paraId="4494F014" w14:textId="3C593943" w:rsidR="004A57CA" w:rsidRDefault="00505F6E" w:rsidP="00D50DE6">
      <w:pPr>
        <w:ind w:left="142" w:right="-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20</w:t>
      </w:r>
      <w:r w:rsidR="004A57CA">
        <w:rPr>
          <w:rFonts w:asciiTheme="minorHAnsi" w:hAnsiTheme="minorHAnsi" w:cstheme="minorHAnsi"/>
          <w:b/>
          <w:bCs/>
        </w:rPr>
        <w:t>.</w:t>
      </w:r>
      <w:r w:rsidR="004A57CA">
        <w:rPr>
          <w:rFonts w:asciiTheme="minorHAnsi" w:hAnsiTheme="minorHAnsi" w:cstheme="minorHAnsi"/>
          <w:bCs/>
        </w:rPr>
        <w:t xml:space="preserve"> </w:t>
      </w:r>
      <w:r w:rsidR="004A57CA" w:rsidRPr="004A57CA">
        <w:rPr>
          <w:rFonts w:asciiTheme="minorHAnsi" w:hAnsiTheme="minorHAnsi" w:cstheme="minorHAnsi"/>
          <w:b/>
        </w:rPr>
        <w:t>Χρηματοδότηση:</w:t>
      </w:r>
      <w:r w:rsidR="004A57CA">
        <w:rPr>
          <w:rFonts w:asciiTheme="minorHAnsi" w:hAnsiTheme="minorHAnsi" w:cstheme="minorHAnsi"/>
          <w:bCs/>
        </w:rPr>
        <w:t xml:space="preserve"> </w:t>
      </w:r>
      <w:bookmarkStart w:id="3" w:name="_Hlk26266943"/>
      <w:r w:rsidR="000D0BD9" w:rsidRPr="000D0BD9">
        <w:rPr>
          <w:rFonts w:asciiTheme="minorHAnsi" w:hAnsiTheme="minorHAnsi" w:cstheme="minorHAnsi"/>
          <w:bCs/>
        </w:rPr>
        <w:t xml:space="preserve">Φορέας χρηματοδότησης της παρούσας σύμβασης είναι ο προϋπολογισμός εξόδων του Υπουργείου Ψηφιακής Διακυβέρνησης, </w:t>
      </w:r>
      <w:r w:rsidR="000D0BD9" w:rsidRPr="000D0BD9">
        <w:rPr>
          <w:rFonts w:asciiTheme="minorHAnsi" w:hAnsiTheme="minorHAnsi" w:cstheme="minorHAnsi"/>
          <w:b/>
          <w:bCs/>
        </w:rPr>
        <w:t xml:space="preserve">στον ειδικό φορέα 1053-202-0000000. </w:t>
      </w:r>
      <w:r w:rsidR="000D0BD9" w:rsidRPr="000D0BD9">
        <w:rPr>
          <w:rFonts w:asciiTheme="minorHAnsi" w:hAnsiTheme="minorHAnsi" w:cstheme="minorHAnsi"/>
          <w:bCs/>
        </w:rPr>
        <w:t xml:space="preserve">Η δαπάνη για την εν λόγω σύμβαση θα βαρύνει τους </w:t>
      </w:r>
      <w:r w:rsidR="000D0BD9" w:rsidRPr="000D0BD9">
        <w:rPr>
          <w:rFonts w:asciiTheme="minorHAnsi" w:hAnsiTheme="minorHAnsi" w:cstheme="minorHAnsi"/>
          <w:b/>
          <w:bCs/>
        </w:rPr>
        <w:t>ΑΛΕ 2420989001</w:t>
      </w:r>
      <w:r w:rsidR="000D0BD9" w:rsidRPr="000D0BD9">
        <w:rPr>
          <w:rFonts w:asciiTheme="minorHAnsi" w:hAnsiTheme="minorHAnsi" w:cstheme="minorHAnsi"/>
          <w:bCs/>
        </w:rPr>
        <w:t xml:space="preserve">: Έξοδα για λοιπές υπηρεσίες </w:t>
      </w:r>
      <w:r w:rsidR="000D0BD9" w:rsidRPr="000D0BD9">
        <w:rPr>
          <w:rFonts w:asciiTheme="minorHAnsi" w:hAnsiTheme="minorHAnsi" w:cstheme="minorHAnsi"/>
          <w:b/>
          <w:bCs/>
        </w:rPr>
        <w:t>για ποσό 18.051.050,00€ πλέον ΦΠΑ 4.332.252,00€, συνολικά 22.383.302,00€</w:t>
      </w:r>
      <w:r w:rsidR="000D0BD9" w:rsidRPr="000D0BD9">
        <w:rPr>
          <w:rFonts w:asciiTheme="minorHAnsi" w:hAnsiTheme="minorHAnsi" w:cstheme="minorHAnsi"/>
          <w:bCs/>
        </w:rPr>
        <w:t xml:space="preserve"> και</w:t>
      </w:r>
      <w:r w:rsidR="000D0BD9" w:rsidRPr="000D0BD9">
        <w:rPr>
          <w:rFonts w:asciiTheme="minorHAnsi" w:hAnsiTheme="minorHAnsi" w:cstheme="minorHAnsi"/>
          <w:b/>
          <w:bCs/>
        </w:rPr>
        <w:t xml:space="preserve"> 3120389001: </w:t>
      </w:r>
      <w:r w:rsidR="000D0BD9" w:rsidRPr="000D0BD9">
        <w:rPr>
          <w:rFonts w:asciiTheme="minorHAnsi" w:hAnsiTheme="minorHAnsi" w:cstheme="minorHAnsi"/>
          <w:bCs/>
        </w:rPr>
        <w:t>Αγορές λοιπού εξοπλισμού πληροφορικής και τηλεπικοινωνιών</w:t>
      </w:r>
      <w:r w:rsidR="000D0BD9" w:rsidRPr="000D0BD9">
        <w:rPr>
          <w:rFonts w:asciiTheme="minorHAnsi" w:hAnsiTheme="minorHAnsi" w:cstheme="minorHAnsi"/>
          <w:b/>
          <w:bCs/>
        </w:rPr>
        <w:t xml:space="preserve"> για ποσό 856.000,00€ πλέον ΦΠΑ 205.440,00€, συνολικά 1.061.440,00€ </w:t>
      </w:r>
      <w:r w:rsidR="000D0BD9" w:rsidRPr="000D0BD9">
        <w:rPr>
          <w:rFonts w:asciiTheme="minorHAnsi" w:hAnsiTheme="minorHAnsi" w:cstheme="minorHAnsi"/>
          <w:bCs/>
        </w:rPr>
        <w:t>για τα οικονομικά έτη 2021-2026 μαζί με το δικαίωμα προαίρεσης για τα έτη 2022-2026</w:t>
      </w:r>
      <w:r w:rsidR="000D0BD9" w:rsidRPr="000D0BD9">
        <w:rPr>
          <w:rFonts w:asciiTheme="minorHAnsi" w:hAnsiTheme="minorHAnsi" w:cstheme="minorHAnsi"/>
          <w:b/>
          <w:bCs/>
        </w:rPr>
        <w:t xml:space="preserve">, </w:t>
      </w:r>
      <w:r w:rsidR="000D0BD9" w:rsidRPr="000D0BD9">
        <w:rPr>
          <w:rFonts w:asciiTheme="minorHAnsi" w:hAnsiTheme="minorHAnsi" w:cstheme="minorHAnsi"/>
          <w:bCs/>
        </w:rPr>
        <w:lastRenderedPageBreak/>
        <w:t>σύμφωνα με την υπ΄ αριθμ. πρωτ. 2/16969/ΔΠΓΚ/29-4-2020 (ΑΔΑ: 65Ζ4Η-6ΤΠ, ΑΔΑΜ:20</w:t>
      </w:r>
      <w:r w:rsidR="000D0BD9" w:rsidRPr="000D0BD9">
        <w:rPr>
          <w:rFonts w:asciiTheme="minorHAnsi" w:hAnsiTheme="minorHAnsi" w:cstheme="minorHAnsi"/>
          <w:bCs/>
          <w:lang w:val="en-US"/>
        </w:rPr>
        <w:t>REQ</w:t>
      </w:r>
      <w:r w:rsidR="000D0BD9" w:rsidRPr="000D0BD9">
        <w:rPr>
          <w:rFonts w:asciiTheme="minorHAnsi" w:hAnsiTheme="minorHAnsi" w:cstheme="minorHAnsi"/>
          <w:bCs/>
        </w:rPr>
        <w:t>007250771) έγκριση ανάληψης πολυετούς υποχρέωσης</w:t>
      </w:r>
      <w:bookmarkEnd w:id="3"/>
      <w:r w:rsidR="000C0A83">
        <w:rPr>
          <w:rFonts w:asciiTheme="minorHAnsi" w:hAnsiTheme="minorHAnsi" w:cstheme="minorHAnsi"/>
        </w:rPr>
        <w:t>.</w:t>
      </w:r>
      <w:r w:rsidR="004A57CA" w:rsidRPr="004A57CA">
        <w:rPr>
          <w:rFonts w:asciiTheme="minorHAnsi" w:hAnsiTheme="minorHAnsi" w:cstheme="minorHAnsi"/>
        </w:rPr>
        <w:t xml:space="preserve"> </w:t>
      </w:r>
    </w:p>
    <w:p w14:paraId="114CE816" w14:textId="2114633D" w:rsidR="00D50DE6" w:rsidRPr="00D50DE6" w:rsidRDefault="004A57CA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505F6E">
        <w:rPr>
          <w:rFonts w:asciiTheme="minorHAnsi" w:hAnsiTheme="minorHAnsi" w:cstheme="minorHAnsi"/>
          <w:b/>
          <w:bCs/>
        </w:rPr>
        <w:t>1</w:t>
      </w:r>
      <w:r w:rsidR="00D50DE6" w:rsidRPr="00D50DE6">
        <w:rPr>
          <w:rFonts w:asciiTheme="minorHAnsi" w:hAnsiTheme="minorHAnsi" w:cstheme="minorHAnsi"/>
          <w:b/>
          <w:bCs/>
        </w:rPr>
        <w:t>. Εναλλακτικές Προσφορές:</w:t>
      </w:r>
      <w:r w:rsidR="00D50DE6" w:rsidRPr="00D50DE6">
        <w:rPr>
          <w:rFonts w:asciiTheme="minorHAnsi" w:hAnsiTheme="minorHAnsi" w:cstheme="minorHAnsi"/>
          <w:bCs/>
        </w:rPr>
        <w:t xml:space="preserve"> Δεν επιτρέπονται</w:t>
      </w:r>
      <w:r w:rsidR="000C0A83">
        <w:rPr>
          <w:rFonts w:asciiTheme="minorHAnsi" w:hAnsiTheme="minorHAnsi" w:cstheme="minorHAnsi"/>
          <w:bCs/>
        </w:rPr>
        <w:t>.</w:t>
      </w:r>
    </w:p>
    <w:p w14:paraId="265CE2B4" w14:textId="145BE647" w:rsidR="00505F6E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505F6E">
        <w:rPr>
          <w:rFonts w:asciiTheme="minorHAnsi" w:hAnsiTheme="minorHAnsi" w:cstheme="minorHAnsi"/>
          <w:b/>
          <w:bCs/>
        </w:rPr>
        <w:t>2</w:t>
      </w:r>
      <w:r w:rsidRPr="00D50DE6">
        <w:rPr>
          <w:rFonts w:asciiTheme="minorHAnsi" w:hAnsiTheme="minorHAnsi" w:cstheme="minorHAnsi"/>
          <w:b/>
          <w:bCs/>
        </w:rPr>
        <w:t>. Είδος Διαδικασίας:</w:t>
      </w:r>
      <w:r w:rsidRPr="00D50DE6">
        <w:rPr>
          <w:rFonts w:asciiTheme="minorHAnsi" w:hAnsiTheme="minorHAnsi" w:cstheme="minorHAnsi"/>
          <w:bCs/>
        </w:rPr>
        <w:t xml:space="preserve"> </w:t>
      </w:r>
      <w:r w:rsidR="00184B83">
        <w:rPr>
          <w:rFonts w:asciiTheme="minorHAnsi" w:hAnsiTheme="minorHAnsi" w:cstheme="minorHAnsi"/>
          <w:bCs/>
        </w:rPr>
        <w:t>Διεθνής, ηλεκτρονικός, ανοιχτός διαγωνισμός</w:t>
      </w:r>
      <w:r w:rsidRPr="00D50DE6">
        <w:rPr>
          <w:rFonts w:asciiTheme="minorHAnsi" w:hAnsiTheme="minorHAnsi" w:cstheme="minorHAnsi"/>
          <w:bCs/>
        </w:rPr>
        <w:t xml:space="preserve"> </w:t>
      </w:r>
      <w:r w:rsidR="00F61953">
        <w:rPr>
          <w:rFonts w:asciiTheme="minorHAnsi" w:hAnsiTheme="minorHAnsi" w:cstheme="minorHAnsi"/>
          <w:bCs/>
        </w:rPr>
        <w:t>του άρθρου 27 του ν. 4412/2016</w:t>
      </w:r>
      <w:r w:rsidR="00505F6E">
        <w:rPr>
          <w:rFonts w:asciiTheme="minorHAnsi" w:hAnsiTheme="minorHAnsi" w:cstheme="minorHAnsi"/>
          <w:bCs/>
        </w:rPr>
        <w:t>.</w:t>
      </w:r>
    </w:p>
    <w:p w14:paraId="0582FAE2" w14:textId="579403B2" w:rsidR="00505F6E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505F6E">
        <w:rPr>
          <w:rFonts w:asciiTheme="minorHAnsi" w:hAnsiTheme="minorHAnsi" w:cstheme="minorHAnsi"/>
          <w:b/>
          <w:bCs/>
        </w:rPr>
        <w:t>3</w:t>
      </w:r>
      <w:r w:rsidRPr="00D50DE6">
        <w:rPr>
          <w:rFonts w:asciiTheme="minorHAnsi" w:hAnsiTheme="minorHAnsi" w:cstheme="minorHAnsi"/>
          <w:b/>
          <w:bCs/>
        </w:rPr>
        <w:t>.</w:t>
      </w:r>
      <w:r w:rsidR="004A57CA">
        <w:rPr>
          <w:rFonts w:asciiTheme="minorHAnsi" w:hAnsiTheme="minorHAnsi" w:cstheme="minorHAnsi"/>
          <w:b/>
          <w:bCs/>
        </w:rPr>
        <w:t xml:space="preserve"> </w:t>
      </w:r>
      <w:r w:rsidRPr="00D50DE6">
        <w:rPr>
          <w:rFonts w:asciiTheme="minorHAnsi" w:hAnsiTheme="minorHAnsi" w:cstheme="minorHAnsi"/>
          <w:b/>
          <w:bCs/>
        </w:rPr>
        <w:t>Κριτήριο κατακύρωσης:</w:t>
      </w:r>
      <w:r w:rsidRPr="00D50DE6">
        <w:rPr>
          <w:rFonts w:asciiTheme="minorHAnsi" w:hAnsiTheme="minorHAnsi" w:cstheme="minorHAnsi"/>
          <w:bCs/>
        </w:rPr>
        <w:t xml:space="preserve"> Η πλέον συμφέρουσα από οικονομική άποψη προσφορά αποκλειστικά βάσει</w:t>
      </w:r>
      <w:r w:rsidR="00505F6E">
        <w:rPr>
          <w:rFonts w:asciiTheme="minorHAnsi" w:hAnsiTheme="minorHAnsi" w:cstheme="minorHAnsi"/>
          <w:bCs/>
        </w:rPr>
        <w:t xml:space="preserve"> </w:t>
      </w:r>
      <w:r w:rsidR="00184B83">
        <w:rPr>
          <w:rFonts w:asciiTheme="minorHAnsi" w:hAnsiTheme="minorHAnsi" w:cstheme="minorHAnsi"/>
          <w:bCs/>
        </w:rPr>
        <w:t>τιμής</w:t>
      </w:r>
      <w:r w:rsidR="00505F6E">
        <w:rPr>
          <w:rFonts w:asciiTheme="minorHAnsi" w:hAnsiTheme="minorHAnsi" w:cstheme="minorHAnsi"/>
          <w:bCs/>
        </w:rPr>
        <w:t xml:space="preserve"> (χαμηλότερη τιμή).</w:t>
      </w:r>
    </w:p>
    <w:p w14:paraId="6D5C741C" w14:textId="1E4B7E56" w:rsidR="00D50DE6" w:rsidRP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505F6E">
        <w:rPr>
          <w:rFonts w:asciiTheme="minorHAnsi" w:hAnsiTheme="minorHAnsi" w:cstheme="minorHAnsi"/>
          <w:b/>
          <w:bCs/>
        </w:rPr>
        <w:t>4</w:t>
      </w:r>
      <w:r w:rsidRPr="00D50DE6">
        <w:rPr>
          <w:rFonts w:asciiTheme="minorHAnsi" w:hAnsiTheme="minorHAnsi" w:cstheme="minorHAnsi"/>
          <w:b/>
          <w:bCs/>
        </w:rPr>
        <w:t xml:space="preserve">. Διάρκεια </w:t>
      </w:r>
      <w:r w:rsidR="00184B83">
        <w:rPr>
          <w:rFonts w:asciiTheme="minorHAnsi" w:hAnsiTheme="minorHAnsi" w:cstheme="minorHAnsi"/>
          <w:b/>
          <w:bCs/>
        </w:rPr>
        <w:t>Σύμβασης</w:t>
      </w:r>
      <w:r w:rsidRPr="00D50DE6">
        <w:rPr>
          <w:rFonts w:asciiTheme="minorHAnsi" w:hAnsiTheme="minorHAnsi" w:cstheme="minorHAnsi"/>
          <w:b/>
          <w:bCs/>
        </w:rPr>
        <w:t>:</w:t>
      </w:r>
      <w:r w:rsidRPr="00D50DE6">
        <w:rPr>
          <w:rFonts w:asciiTheme="minorHAnsi" w:hAnsiTheme="minorHAnsi" w:cstheme="minorHAnsi"/>
          <w:bCs/>
        </w:rPr>
        <w:t xml:space="preserve"> </w:t>
      </w:r>
      <w:r w:rsidR="00505F6E" w:rsidRPr="00505F6E">
        <w:rPr>
          <w:rFonts w:asciiTheme="minorHAnsi" w:hAnsiTheme="minorHAnsi" w:cstheme="minorHAnsi"/>
          <w:bCs/>
        </w:rPr>
        <w:t>Εξήντα τέσσερις (64) μήνες από την υπογραφή της Σύμβασης</w:t>
      </w:r>
      <w:r w:rsidR="000C0A83">
        <w:rPr>
          <w:rFonts w:asciiTheme="minorHAnsi" w:hAnsiTheme="minorHAnsi" w:cstheme="minorHAnsi"/>
          <w:bCs/>
        </w:rPr>
        <w:t>.</w:t>
      </w:r>
      <w:r w:rsidRPr="00D50DE6">
        <w:rPr>
          <w:rFonts w:asciiTheme="minorHAnsi" w:hAnsiTheme="minorHAnsi" w:cstheme="minorHAnsi"/>
          <w:bCs/>
        </w:rPr>
        <w:t xml:space="preserve"> </w:t>
      </w:r>
    </w:p>
    <w:p w14:paraId="259D59AE" w14:textId="066D0BFF" w:rsidR="00D50DE6" w:rsidRP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505F6E">
        <w:rPr>
          <w:rFonts w:asciiTheme="minorHAnsi" w:hAnsiTheme="minorHAnsi" w:cstheme="minorHAnsi"/>
          <w:b/>
          <w:bCs/>
        </w:rPr>
        <w:t>5</w:t>
      </w:r>
      <w:r w:rsidRPr="00D50DE6">
        <w:rPr>
          <w:rFonts w:asciiTheme="minorHAnsi" w:hAnsiTheme="minorHAnsi" w:cstheme="minorHAnsi"/>
          <w:b/>
          <w:bCs/>
        </w:rPr>
        <w:t>. Χρονοδιάγραμμα Σύμβασης:</w:t>
      </w:r>
      <w:r w:rsidRPr="00D50DE6">
        <w:rPr>
          <w:rFonts w:asciiTheme="minorHAnsi" w:hAnsiTheme="minorHAnsi" w:cstheme="minorHAnsi"/>
          <w:bCs/>
        </w:rPr>
        <w:t xml:space="preserve"> </w:t>
      </w:r>
      <w:bookmarkStart w:id="4" w:name="_Hlk50112821"/>
      <w:r w:rsidR="00D96D61">
        <w:rPr>
          <w:rFonts w:asciiTheme="minorHAnsi" w:hAnsiTheme="minorHAnsi" w:cstheme="minorHAnsi"/>
          <w:bCs/>
        </w:rPr>
        <w:t xml:space="preserve">Αναλυτική παρουσίαση του χρονοδιαγράμματος της σύμβασης και των </w:t>
      </w:r>
      <w:r w:rsidR="00505F6E">
        <w:rPr>
          <w:rFonts w:asciiTheme="minorHAnsi" w:hAnsiTheme="minorHAnsi" w:cstheme="minorHAnsi"/>
          <w:bCs/>
        </w:rPr>
        <w:t xml:space="preserve">Φάσεων </w:t>
      </w:r>
      <w:r w:rsidR="004831F0">
        <w:rPr>
          <w:rFonts w:asciiTheme="minorHAnsi" w:hAnsiTheme="minorHAnsi" w:cstheme="minorHAnsi"/>
          <w:bCs/>
        </w:rPr>
        <w:t xml:space="preserve">αυτής </w:t>
      </w:r>
      <w:r w:rsidR="00D96D61">
        <w:rPr>
          <w:rFonts w:asciiTheme="minorHAnsi" w:hAnsiTheme="minorHAnsi" w:cstheme="minorHAnsi"/>
          <w:bCs/>
        </w:rPr>
        <w:t xml:space="preserve">γίνεται στην παράγραφο </w:t>
      </w:r>
      <w:r w:rsidR="00505F6E">
        <w:rPr>
          <w:rFonts w:asciiTheme="minorHAnsi" w:hAnsiTheme="minorHAnsi" w:cstheme="minorHAnsi"/>
          <w:bCs/>
        </w:rPr>
        <w:t xml:space="preserve">Β.1 </w:t>
      </w:r>
      <w:r w:rsidR="00D96D61">
        <w:rPr>
          <w:rFonts w:asciiTheme="minorHAnsi" w:hAnsiTheme="minorHAnsi" w:cstheme="minorHAnsi"/>
          <w:bCs/>
        </w:rPr>
        <w:t xml:space="preserve">του Παραρτήματος </w:t>
      </w:r>
      <w:r w:rsidR="00505F6E">
        <w:rPr>
          <w:rFonts w:asciiTheme="minorHAnsi" w:hAnsiTheme="minorHAnsi" w:cstheme="minorHAnsi"/>
          <w:bCs/>
        </w:rPr>
        <w:t>Ι</w:t>
      </w:r>
      <w:r w:rsidR="00D96D61">
        <w:rPr>
          <w:rFonts w:asciiTheme="minorHAnsi" w:hAnsiTheme="minorHAnsi" w:cstheme="minorHAnsi"/>
          <w:bCs/>
        </w:rPr>
        <w:t xml:space="preserve"> του τεύχους της διακήρυξης.</w:t>
      </w:r>
      <w:bookmarkEnd w:id="4"/>
      <w:r w:rsidR="00D96D61">
        <w:rPr>
          <w:rFonts w:asciiTheme="minorHAnsi" w:hAnsiTheme="minorHAnsi" w:cstheme="minorHAnsi"/>
          <w:bCs/>
        </w:rPr>
        <w:t xml:space="preserve">  </w:t>
      </w:r>
      <w:r w:rsidRPr="00D50DE6">
        <w:rPr>
          <w:rFonts w:asciiTheme="minorHAnsi" w:hAnsiTheme="minorHAnsi" w:cstheme="minorHAnsi"/>
          <w:bCs/>
        </w:rPr>
        <w:t xml:space="preserve"> </w:t>
      </w:r>
    </w:p>
    <w:p w14:paraId="20863324" w14:textId="4CD51189" w:rsidR="00D50DE6" w:rsidRP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505F6E">
        <w:rPr>
          <w:rFonts w:asciiTheme="minorHAnsi" w:hAnsiTheme="minorHAnsi" w:cstheme="minorHAnsi"/>
          <w:b/>
          <w:bCs/>
        </w:rPr>
        <w:t>6</w:t>
      </w:r>
      <w:r w:rsidRPr="00D50DE6">
        <w:rPr>
          <w:rFonts w:asciiTheme="minorHAnsi" w:hAnsiTheme="minorHAnsi" w:cstheme="minorHAnsi"/>
          <w:b/>
          <w:bCs/>
        </w:rPr>
        <w:t>. Δικαίωμα συμμετοχής:</w:t>
      </w:r>
      <w:r w:rsidRPr="00D50DE6">
        <w:rPr>
          <w:rFonts w:asciiTheme="minorHAnsi" w:hAnsiTheme="minorHAnsi" w:cstheme="minorHAnsi"/>
          <w:bCs/>
        </w:rPr>
        <w:t xml:space="preserve"> Φυσικά πρόσωπα, νομικά πρόσωπα, ενώσεις</w:t>
      </w:r>
      <w:r w:rsidR="00D96D61">
        <w:rPr>
          <w:rFonts w:asciiTheme="minorHAnsi" w:hAnsiTheme="minorHAnsi" w:cstheme="minorHAnsi"/>
          <w:bCs/>
        </w:rPr>
        <w:t xml:space="preserve"> οικονομικών φορέων</w:t>
      </w:r>
      <w:r w:rsidRPr="00D50DE6">
        <w:rPr>
          <w:rFonts w:asciiTheme="minorHAnsi" w:hAnsiTheme="minorHAnsi" w:cstheme="minorHAnsi"/>
          <w:bCs/>
        </w:rPr>
        <w:t xml:space="preserve">. </w:t>
      </w:r>
    </w:p>
    <w:p w14:paraId="5764B821" w14:textId="31D73D69" w:rsid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505F6E">
        <w:rPr>
          <w:rFonts w:asciiTheme="minorHAnsi" w:hAnsiTheme="minorHAnsi" w:cstheme="minorHAnsi"/>
          <w:b/>
          <w:bCs/>
        </w:rPr>
        <w:t>7</w:t>
      </w:r>
      <w:r w:rsidRPr="00D50DE6">
        <w:rPr>
          <w:rFonts w:asciiTheme="minorHAnsi" w:hAnsiTheme="minorHAnsi" w:cstheme="minorHAnsi"/>
          <w:b/>
          <w:bCs/>
        </w:rPr>
        <w:t>. Εγγυήσεις συμμετοχής:</w:t>
      </w:r>
      <w:r w:rsidRPr="00D50DE6">
        <w:rPr>
          <w:rFonts w:asciiTheme="minorHAnsi" w:hAnsiTheme="minorHAnsi" w:cstheme="minorHAnsi"/>
          <w:bCs/>
        </w:rPr>
        <w:t xml:space="preserve"> </w:t>
      </w:r>
      <w:r w:rsidR="00D96D61">
        <w:rPr>
          <w:rFonts w:asciiTheme="minorHAnsi" w:hAnsiTheme="minorHAnsi" w:cstheme="minorHAnsi"/>
          <w:bCs/>
        </w:rPr>
        <w:t>Απαιτείται εγγύηση συμμετοχής ύψους δ</w:t>
      </w:r>
      <w:r w:rsidR="00505F6E">
        <w:rPr>
          <w:rFonts w:asciiTheme="minorHAnsi" w:hAnsiTheme="minorHAnsi" w:cstheme="minorHAnsi"/>
          <w:bCs/>
        </w:rPr>
        <w:t xml:space="preserve">ιακοσίων πενήντα δύο </w:t>
      </w:r>
      <w:r w:rsidR="00D96D61">
        <w:rPr>
          <w:rFonts w:asciiTheme="minorHAnsi" w:hAnsiTheme="minorHAnsi" w:cstheme="minorHAnsi"/>
          <w:bCs/>
        </w:rPr>
        <w:t xml:space="preserve">χιλιάδων </w:t>
      </w:r>
      <w:r w:rsidR="00505F6E">
        <w:rPr>
          <w:rFonts w:asciiTheme="minorHAnsi" w:hAnsiTheme="minorHAnsi" w:cstheme="minorHAnsi"/>
          <w:bCs/>
        </w:rPr>
        <w:t xml:space="preserve">ενενήντα τεσσάρων </w:t>
      </w:r>
      <w:r w:rsidR="00D96D61">
        <w:rPr>
          <w:rFonts w:asciiTheme="minorHAnsi" w:hAnsiTheme="minorHAnsi" w:cstheme="minorHAnsi"/>
          <w:bCs/>
        </w:rPr>
        <w:t xml:space="preserve">ευρώ </w:t>
      </w:r>
      <w:r w:rsidR="00D96D61" w:rsidRPr="00505F6E">
        <w:rPr>
          <w:rFonts w:asciiTheme="minorHAnsi" w:hAnsiTheme="minorHAnsi" w:cstheme="minorHAnsi"/>
          <w:b/>
        </w:rPr>
        <w:t>(</w:t>
      </w:r>
      <w:r w:rsidR="00505F6E" w:rsidRPr="00505F6E">
        <w:rPr>
          <w:rFonts w:asciiTheme="minorHAnsi" w:hAnsiTheme="minorHAnsi" w:cstheme="minorHAnsi"/>
          <w:b/>
        </w:rPr>
        <w:t>252.</w:t>
      </w:r>
      <w:r w:rsidR="00D96D61" w:rsidRPr="00505F6E">
        <w:rPr>
          <w:rFonts w:asciiTheme="minorHAnsi" w:hAnsiTheme="minorHAnsi" w:cstheme="minorHAnsi"/>
          <w:b/>
        </w:rPr>
        <w:t>0</w:t>
      </w:r>
      <w:r w:rsidR="00505F6E" w:rsidRPr="00505F6E">
        <w:rPr>
          <w:rFonts w:asciiTheme="minorHAnsi" w:hAnsiTheme="minorHAnsi" w:cstheme="minorHAnsi"/>
          <w:b/>
        </w:rPr>
        <w:t>94</w:t>
      </w:r>
      <w:r w:rsidR="00D96D61" w:rsidRPr="00505F6E">
        <w:rPr>
          <w:rFonts w:asciiTheme="minorHAnsi" w:hAnsiTheme="minorHAnsi" w:cstheme="minorHAnsi"/>
          <w:b/>
        </w:rPr>
        <w:t>,00€)</w:t>
      </w:r>
      <w:r w:rsidR="00D96D61">
        <w:rPr>
          <w:rFonts w:asciiTheme="minorHAnsi" w:hAnsiTheme="minorHAnsi" w:cstheme="minorHAnsi"/>
          <w:bCs/>
        </w:rPr>
        <w:t xml:space="preserve"> η οποία πρέπει να ισχύει για τουλάχιστον τριάντα (30) ημέρες μετά την λήξη του χρόνου ισχύος της προσφοράς των υποψήφιων οικονομικών φορέων. </w:t>
      </w:r>
    </w:p>
    <w:p w14:paraId="6ACEE4AF" w14:textId="3F02A37F" w:rsidR="005A4803" w:rsidRPr="005A4803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2</w:t>
      </w:r>
      <w:r w:rsidR="00505F6E">
        <w:rPr>
          <w:rFonts w:asciiTheme="minorHAnsi" w:hAnsiTheme="minorHAnsi" w:cstheme="minorHAnsi"/>
          <w:b/>
          <w:bCs/>
        </w:rPr>
        <w:t>8</w:t>
      </w:r>
      <w:r w:rsidRPr="005A4803">
        <w:rPr>
          <w:rFonts w:asciiTheme="minorHAnsi" w:hAnsiTheme="minorHAnsi" w:cstheme="minorHAnsi"/>
          <w:b/>
          <w:bCs/>
        </w:rPr>
        <w:t>. Λόγοι αποκλεισμού:</w:t>
      </w:r>
      <w:r w:rsidRPr="005A4803">
        <w:rPr>
          <w:rFonts w:asciiTheme="minorHAnsi" w:hAnsiTheme="minorHAnsi" w:cstheme="minorHAnsi"/>
          <w:bCs/>
        </w:rPr>
        <w:t xml:space="preserve"> Τέλεση ποινικών αδικημάτων της παρ. 1 του άρθρου 73 του ν. 4412/2016, αθέτηση υποχρεώσεων καταβολής φόρων, εισφορών κοινωνικής ασφάλισης και παραβάσεις εργατικής νομοθεσίας σύμφωνα με την παρ. 2 του άρθρου 73 του ν. 4412/2016, οικονομικοί φορείς που τελούν σε μία από τις καταστάσεις που περιγράφονται στην παρ. 4 του άρθρου 73 του ν. 4412/2016,</w:t>
      </w:r>
      <w:r>
        <w:rPr>
          <w:rFonts w:asciiTheme="minorHAnsi" w:hAnsiTheme="minorHAnsi" w:cstheme="minorHAnsi"/>
          <w:bCs/>
        </w:rPr>
        <w:t xml:space="preserve"> </w:t>
      </w:r>
      <w:r w:rsidRPr="005A4803">
        <w:rPr>
          <w:rFonts w:asciiTheme="minorHAnsi" w:hAnsiTheme="minorHAnsi" w:cstheme="minorHAnsi"/>
          <w:bCs/>
        </w:rPr>
        <w:t xml:space="preserve">και περιπτώσεις κατά τις οποίες έχει επιβληθεί στον οικονομικό φορέα ποινή αποκλεισμού από τη συμμετοχή σε διαδικασίες σύναψης δημοσίων συμβάσεων σύμφωνα με το άρθρο 74 του ν. 4412/2016. </w:t>
      </w:r>
    </w:p>
    <w:p w14:paraId="1E2802FD" w14:textId="38CCC98C" w:rsidR="005A4803" w:rsidRPr="005A4803" w:rsidRDefault="004831F0" w:rsidP="005A4803">
      <w:pPr>
        <w:ind w:left="142" w:right="-5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505F6E">
        <w:rPr>
          <w:rFonts w:asciiTheme="minorHAnsi" w:hAnsiTheme="minorHAnsi" w:cstheme="minorHAnsi"/>
          <w:b/>
          <w:bCs/>
        </w:rPr>
        <w:t>9</w:t>
      </w:r>
      <w:r w:rsidR="005A4803" w:rsidRPr="005A4803">
        <w:rPr>
          <w:rFonts w:asciiTheme="minorHAnsi" w:hAnsiTheme="minorHAnsi" w:cstheme="minorHAnsi"/>
          <w:b/>
          <w:bCs/>
        </w:rPr>
        <w:t xml:space="preserve">. Κριτήρια Επιλογής: </w:t>
      </w:r>
    </w:p>
    <w:p w14:paraId="00076FAB" w14:textId="262B4362" w:rsidR="005A4803" w:rsidRPr="005A4803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Α)</w:t>
      </w:r>
      <w:r w:rsidRPr="005A4803">
        <w:rPr>
          <w:rFonts w:asciiTheme="minorHAnsi" w:hAnsiTheme="minorHAnsi" w:cstheme="minorHAnsi"/>
          <w:bCs/>
        </w:rPr>
        <w:t xml:space="preserve">Άσκηση </w:t>
      </w:r>
      <w:r w:rsidR="009E6DB0">
        <w:rPr>
          <w:rFonts w:asciiTheme="minorHAnsi" w:hAnsiTheme="minorHAnsi" w:cstheme="minorHAnsi"/>
          <w:bCs/>
        </w:rPr>
        <w:t xml:space="preserve">επαγγελματικής </w:t>
      </w:r>
      <w:r w:rsidRPr="005A4803">
        <w:rPr>
          <w:rFonts w:asciiTheme="minorHAnsi" w:hAnsiTheme="minorHAnsi" w:cstheme="minorHAnsi"/>
          <w:bCs/>
        </w:rPr>
        <w:t>δραστηριότητα</w:t>
      </w:r>
      <w:r w:rsidR="009E6DB0">
        <w:rPr>
          <w:rFonts w:asciiTheme="minorHAnsi" w:hAnsiTheme="minorHAnsi" w:cstheme="minorHAnsi"/>
          <w:bCs/>
        </w:rPr>
        <w:t>ς</w:t>
      </w:r>
      <w:r w:rsidRPr="005A4803">
        <w:rPr>
          <w:rFonts w:asciiTheme="minorHAnsi" w:hAnsiTheme="minorHAnsi" w:cstheme="minorHAnsi"/>
          <w:bCs/>
        </w:rPr>
        <w:t xml:space="preserve"> συναφή με το αντικείμενο της </w:t>
      </w:r>
      <w:r w:rsidR="009E6DB0">
        <w:rPr>
          <w:rFonts w:asciiTheme="minorHAnsi" w:hAnsiTheme="minorHAnsi" w:cstheme="minorHAnsi"/>
          <w:bCs/>
        </w:rPr>
        <w:t>παρούσας σύμβασης.</w:t>
      </w:r>
      <w:r w:rsidRPr="005A4803">
        <w:rPr>
          <w:rFonts w:asciiTheme="minorHAnsi" w:hAnsiTheme="minorHAnsi" w:cstheme="minorHAnsi"/>
          <w:bCs/>
        </w:rPr>
        <w:t xml:space="preserve"> </w:t>
      </w:r>
    </w:p>
    <w:p w14:paraId="385398BC" w14:textId="2D9CF88B" w:rsidR="005A4803" w:rsidRPr="00505F6E" w:rsidRDefault="005A4803" w:rsidP="005A4803">
      <w:pPr>
        <w:ind w:left="142" w:right="-58"/>
        <w:jc w:val="both"/>
        <w:rPr>
          <w:rFonts w:asciiTheme="minorHAnsi" w:hAnsiTheme="minorHAnsi" w:cstheme="minorHAnsi"/>
        </w:rPr>
      </w:pPr>
      <w:r w:rsidRPr="005A4803">
        <w:rPr>
          <w:rFonts w:asciiTheme="minorHAnsi" w:hAnsiTheme="minorHAnsi" w:cstheme="minorHAnsi"/>
          <w:b/>
          <w:bCs/>
        </w:rPr>
        <w:t>Β)</w:t>
      </w:r>
      <w:r w:rsidRPr="005A4803">
        <w:rPr>
          <w:rFonts w:asciiTheme="minorHAnsi" w:hAnsiTheme="minorHAnsi" w:cstheme="minorHAnsi"/>
          <w:bCs/>
        </w:rPr>
        <w:t xml:space="preserve"> Οικονομική και χρηματοοικονομική επάρκεια η οποία συνίσταται</w:t>
      </w:r>
      <w:r w:rsidR="009E6DB0">
        <w:rPr>
          <w:rFonts w:asciiTheme="minorHAnsi" w:hAnsiTheme="minorHAnsi" w:cstheme="minorHAnsi"/>
          <w:bCs/>
        </w:rPr>
        <w:t xml:space="preserve"> σε</w:t>
      </w:r>
      <w:r w:rsidR="009E6DB0" w:rsidRPr="009E6DB0">
        <w:rPr>
          <w:rFonts w:asciiTheme="minorHAnsi" w:hAnsiTheme="minorHAnsi" w:cstheme="minorHAnsi"/>
          <w:bCs/>
        </w:rPr>
        <w:t xml:space="preserve"> </w:t>
      </w:r>
      <w:r w:rsidR="00505F6E" w:rsidRPr="00505F6E">
        <w:rPr>
          <w:rFonts w:asciiTheme="minorHAnsi" w:hAnsiTheme="minorHAnsi" w:cstheme="minorHAnsi"/>
          <w:b/>
          <w:bCs/>
        </w:rPr>
        <w:t xml:space="preserve">Μέσο γενικό ετήσιο κύκλο εργασιών </w:t>
      </w:r>
      <w:r w:rsidR="009E6DB0" w:rsidRPr="009E6DB0">
        <w:rPr>
          <w:rFonts w:asciiTheme="minorHAnsi" w:hAnsiTheme="minorHAnsi" w:cstheme="minorHAnsi"/>
          <w:bCs/>
        </w:rPr>
        <w:t xml:space="preserve">για τα έτη 2019, 2018 και 2017 ή, τις οικονομικές χρήσεις κατά τις οποίες ο </w:t>
      </w:r>
      <w:r w:rsidR="00E737C5">
        <w:rPr>
          <w:rFonts w:asciiTheme="minorHAnsi" w:hAnsiTheme="minorHAnsi" w:cstheme="minorHAnsi"/>
          <w:bCs/>
        </w:rPr>
        <w:t xml:space="preserve">υποψήφιος </w:t>
      </w:r>
      <w:r w:rsidR="009E6DB0" w:rsidRPr="009E6DB0">
        <w:rPr>
          <w:rFonts w:asciiTheme="minorHAnsi" w:hAnsiTheme="minorHAnsi" w:cstheme="minorHAnsi"/>
          <w:bCs/>
        </w:rPr>
        <w:t xml:space="preserve">οικονομικός φορέας δραστηριοποιείται, αν είναι λιγότερες από τρεις συνολικά, </w:t>
      </w:r>
      <w:r w:rsidR="00505F6E" w:rsidRPr="00505F6E">
        <w:rPr>
          <w:rFonts w:asciiTheme="minorHAnsi" w:hAnsiTheme="minorHAnsi" w:cstheme="minorHAnsi"/>
          <w:b/>
          <w:bCs/>
        </w:rPr>
        <w:t xml:space="preserve">ίσο ή μεγαλύτερο του 150% του εκτιμώμενου προϋπολογισμού </w:t>
      </w:r>
      <w:bookmarkStart w:id="5" w:name="_Hlk26277731"/>
      <w:r w:rsidR="00505F6E" w:rsidRPr="00505F6E">
        <w:rPr>
          <w:rFonts w:asciiTheme="minorHAnsi" w:hAnsiTheme="minorHAnsi" w:cstheme="minorHAnsi"/>
          <w:b/>
          <w:bCs/>
        </w:rPr>
        <w:t>της παρούσας Διακήρυξης</w:t>
      </w:r>
      <w:bookmarkEnd w:id="5"/>
      <w:r w:rsidR="00505F6E" w:rsidRPr="00505F6E">
        <w:rPr>
          <w:rFonts w:asciiTheme="minorHAnsi" w:hAnsiTheme="minorHAnsi" w:cstheme="minorHAnsi"/>
          <w:b/>
          <w:bCs/>
        </w:rPr>
        <w:t xml:space="preserve">, </w:t>
      </w:r>
      <w:r w:rsidR="00505F6E" w:rsidRPr="00505F6E">
        <w:rPr>
          <w:rFonts w:asciiTheme="minorHAnsi" w:hAnsiTheme="minorHAnsi" w:cstheme="minorHAnsi"/>
        </w:rPr>
        <w:t xml:space="preserve">μη συμπεριλαμβανομένου του ΦΠΑ </w:t>
      </w:r>
      <w:r w:rsidR="00FC2456">
        <w:rPr>
          <w:rFonts w:asciiTheme="minorHAnsi" w:hAnsiTheme="minorHAnsi" w:cstheme="minorHAnsi"/>
        </w:rPr>
        <w:t>και του δικαιώματος προαίρεσης</w:t>
      </w:r>
      <w:r w:rsidR="00505F6E" w:rsidRPr="00505F6E">
        <w:rPr>
          <w:rFonts w:asciiTheme="minorHAnsi" w:hAnsiTheme="minorHAnsi" w:cstheme="minorHAnsi"/>
        </w:rPr>
        <w:t>, ήτοι ίσο ή μεγαλύτερο των 18.907.050,00</w:t>
      </w:r>
      <w:r w:rsidR="00B92A1C" w:rsidRPr="00505F6E">
        <w:rPr>
          <w:rFonts w:asciiTheme="minorHAnsi" w:hAnsiTheme="minorHAnsi" w:cstheme="minorHAnsi"/>
        </w:rPr>
        <w:t>.</w:t>
      </w:r>
      <w:r w:rsidR="009E6DB0" w:rsidRPr="00505F6E">
        <w:rPr>
          <w:rFonts w:asciiTheme="minorHAnsi" w:hAnsiTheme="minorHAnsi" w:cstheme="minorHAnsi"/>
        </w:rPr>
        <w:t xml:space="preserve"> </w:t>
      </w:r>
    </w:p>
    <w:p w14:paraId="04CC0B06" w14:textId="6B957372" w:rsidR="00E737C5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Γ)</w:t>
      </w:r>
      <w:r w:rsidRPr="005A4803">
        <w:rPr>
          <w:rFonts w:asciiTheme="minorHAnsi" w:hAnsiTheme="minorHAnsi" w:cstheme="minorHAnsi"/>
          <w:bCs/>
        </w:rPr>
        <w:t xml:space="preserve"> Τεχνική και Επαγγελματική Ικανότητα</w:t>
      </w:r>
      <w:r w:rsidR="004A0877">
        <w:rPr>
          <w:rFonts w:asciiTheme="minorHAnsi" w:hAnsiTheme="minorHAnsi" w:cstheme="minorHAnsi"/>
          <w:bCs/>
        </w:rPr>
        <w:t>,</w:t>
      </w:r>
      <w:r w:rsidRPr="005A4803">
        <w:rPr>
          <w:rFonts w:asciiTheme="minorHAnsi" w:hAnsiTheme="minorHAnsi" w:cstheme="minorHAnsi"/>
          <w:bCs/>
        </w:rPr>
        <w:t xml:space="preserve"> </w:t>
      </w:r>
      <w:r w:rsidR="00E737C5">
        <w:rPr>
          <w:rFonts w:asciiTheme="minorHAnsi" w:hAnsiTheme="minorHAnsi" w:cstheme="minorHAnsi"/>
          <w:bCs/>
        </w:rPr>
        <w:t xml:space="preserve">η οποία συνίσταται στο </w:t>
      </w:r>
    </w:p>
    <w:p w14:paraId="69FFB42C" w14:textId="74A2ECE2" w:rsidR="004A0877" w:rsidRPr="004A0877" w:rsidRDefault="004A0877" w:rsidP="004A0877">
      <w:pPr>
        <w:ind w:left="142" w:right="-58"/>
        <w:jc w:val="both"/>
        <w:rPr>
          <w:rFonts w:asciiTheme="minorHAnsi" w:hAnsiTheme="minorHAnsi" w:cstheme="minorHAnsi"/>
        </w:rPr>
      </w:pPr>
      <w:r w:rsidRPr="004A0877">
        <w:rPr>
          <w:rFonts w:asciiTheme="minorHAnsi" w:hAnsiTheme="minorHAnsi" w:cstheme="minorHAnsi"/>
          <w:b/>
          <w:bCs/>
        </w:rPr>
        <w:t>Γ1)</w:t>
      </w:r>
      <w:r>
        <w:rPr>
          <w:rFonts w:asciiTheme="minorHAnsi" w:hAnsiTheme="minorHAnsi" w:cstheme="minorHAnsi"/>
        </w:rPr>
        <w:t xml:space="preserve"> Ο οικονομικός φορέας κ</w:t>
      </w:r>
      <w:r w:rsidRPr="004A0877">
        <w:rPr>
          <w:rFonts w:asciiTheme="minorHAnsi" w:hAnsiTheme="minorHAnsi" w:cstheme="minorHAnsi"/>
        </w:rPr>
        <w:t>ατά τα τελευταία τρία (3) έτη να έχει υλοποιήσει ή να έχει συμμετάσχει, ως μέλος ένωσης, στην ολοκλήρωση ενός (1) ή περισσοτέρων αντίστοιχων με το προκηρυσσόμενο έργο, στην Ελλάδα ή σε άλλη χώρα της Ε.Ε.</w:t>
      </w:r>
      <w:r>
        <w:rPr>
          <w:rFonts w:asciiTheme="minorHAnsi" w:hAnsiTheme="minorHAnsi" w:cstheme="minorHAnsi"/>
        </w:rPr>
        <w:t xml:space="preserve"> Όπου </w:t>
      </w:r>
      <w:r w:rsidRPr="004A0877">
        <w:rPr>
          <w:rFonts w:asciiTheme="minorHAnsi" w:hAnsiTheme="minorHAnsi" w:cstheme="minorHAnsi"/>
        </w:rPr>
        <w:t>Αντίστοιχο Έργο ορίζεται οποιαδήποτε έργο που αφορά σε όμοιο ή ισοδύναμο, από πλευράς απαιτήσεων υλοποίησης, φυσικό αντικείμενο, περιβάλλον εφαρμοσμένων τεχνολογιών, μεθοδολογιών, κλίμακας και τεχνολογικής /επιχειρησιακής πολυπλοκότητας, με συμβατικό αθροιστικό τίμημα, το οποίο αντιστοιχεί στους κάτωθι αναφερόμενους τομείς τουλάχιστον 35% του προϋπολογισμού του Έργου μη συμπεριλαμβανομένου του δικαιώματος προαίρεσης (χωρίς ΦΠΑ), ήτοι 4.411.645,00€.</w:t>
      </w:r>
    </w:p>
    <w:p w14:paraId="29668986" w14:textId="26850049" w:rsidR="004A0877" w:rsidRPr="00E737C5" w:rsidRDefault="004A0877" w:rsidP="004A0877">
      <w:pPr>
        <w:ind w:left="142" w:right="-58"/>
        <w:jc w:val="both"/>
        <w:rPr>
          <w:rFonts w:asciiTheme="minorHAnsi" w:hAnsiTheme="minorHAnsi" w:cstheme="minorHAnsi"/>
          <w:bCs/>
        </w:rPr>
      </w:pPr>
      <w:r w:rsidRPr="004A0877">
        <w:rPr>
          <w:rFonts w:asciiTheme="minorHAnsi" w:hAnsiTheme="minorHAnsi" w:cstheme="minorHAnsi"/>
          <w:b/>
          <w:bCs/>
        </w:rPr>
        <w:t>Γ2)</w:t>
      </w:r>
      <w:r>
        <w:rPr>
          <w:rFonts w:asciiTheme="minorHAnsi" w:hAnsiTheme="minorHAnsi" w:cstheme="minorHAnsi"/>
        </w:rPr>
        <w:t xml:space="preserve"> </w:t>
      </w:r>
      <w:r w:rsidRPr="004A0877">
        <w:rPr>
          <w:rFonts w:asciiTheme="minorHAnsi" w:hAnsiTheme="minorHAnsi" w:cstheme="minorHAnsi"/>
        </w:rPr>
        <w:t>να πληρούνται, ελάχιστ</w:t>
      </w:r>
      <w:r>
        <w:rPr>
          <w:rFonts w:asciiTheme="minorHAnsi" w:hAnsiTheme="minorHAnsi" w:cstheme="minorHAnsi"/>
        </w:rPr>
        <w:t xml:space="preserve">α κριτήρια εμπειρίας και κατάρτισης: </w:t>
      </w:r>
      <w:r>
        <w:rPr>
          <w:rFonts w:asciiTheme="minorHAnsi" w:hAnsiTheme="minorHAnsi" w:cstheme="minorHAnsi"/>
          <w:lang w:val="en-US"/>
        </w:rPr>
        <w:t>i</w:t>
      </w:r>
      <w:r w:rsidRPr="004A087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4A0877">
        <w:rPr>
          <w:rFonts w:asciiTheme="minorHAnsi" w:hAnsiTheme="minorHAnsi" w:cstheme="minorHAnsi"/>
        </w:rPr>
        <w:t xml:space="preserve">για τον Υπεύθυνο και τον Αναπληρωτή Υπεύθυνο Έργου, </w:t>
      </w:r>
      <w:r w:rsidRPr="004A0877">
        <w:rPr>
          <w:rFonts w:asciiTheme="minorHAnsi" w:hAnsiTheme="minorHAnsi" w:cstheme="minorHAnsi"/>
          <w:lang w:val="en-US"/>
        </w:rPr>
        <w:t>ii</w:t>
      </w:r>
      <w:r w:rsidRPr="004A0877">
        <w:rPr>
          <w:rFonts w:asciiTheme="minorHAnsi" w:hAnsiTheme="minorHAnsi" w:cstheme="minorHAnsi"/>
        </w:rPr>
        <w:t xml:space="preserve">) για τους τεχνικούς του κατασκευαστή του λογισμικού και του αναδόχου </w:t>
      </w:r>
      <w:bookmarkStart w:id="6" w:name="_Hlk50113390"/>
      <w:r w:rsidRPr="004A0877">
        <w:rPr>
          <w:rFonts w:asciiTheme="minorHAnsi" w:hAnsiTheme="minorHAnsi" w:cstheme="minorHAnsi"/>
        </w:rPr>
        <w:t xml:space="preserve">που θα παρέχουν τις υπηρεσίες </w:t>
      </w:r>
      <w:bookmarkEnd w:id="6"/>
      <w:r w:rsidRPr="004A0877">
        <w:rPr>
          <w:rFonts w:asciiTheme="minorHAnsi" w:hAnsiTheme="minorHAnsi" w:cstheme="minorHAnsi"/>
        </w:rPr>
        <w:t xml:space="preserve">παραμετροποίησης και μετάπτωσης, on the job training και υποστήριξης παραγωγικής λειτουργίας, </w:t>
      </w:r>
      <w:r>
        <w:rPr>
          <w:rFonts w:asciiTheme="minorHAnsi" w:hAnsiTheme="minorHAnsi" w:cstheme="minorHAnsi"/>
        </w:rPr>
        <w:t xml:space="preserve">και </w:t>
      </w:r>
      <w:r w:rsidRPr="004A0877">
        <w:rPr>
          <w:rFonts w:asciiTheme="minorHAnsi" w:hAnsiTheme="minorHAnsi" w:cstheme="minorHAnsi"/>
          <w:lang w:val="en-US"/>
        </w:rPr>
        <w:t>iii</w:t>
      </w:r>
      <w:r w:rsidRPr="004A0877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για τους </w:t>
      </w:r>
      <w:r w:rsidRPr="004A0877">
        <w:rPr>
          <w:rFonts w:asciiTheme="minorHAnsi" w:hAnsiTheme="minorHAnsi" w:cstheme="minorHAnsi"/>
        </w:rPr>
        <w:t xml:space="preserve">τεχνικούς του κατασκευαστή του λογισμικού που θα παρέχουν τις υπηρεσίες </w:t>
      </w:r>
      <w:r w:rsidRPr="004A0877">
        <w:rPr>
          <w:rFonts w:asciiTheme="minorHAnsi" w:hAnsiTheme="minorHAnsi" w:cstheme="minorHAnsi"/>
          <w:bCs/>
        </w:rPr>
        <w:t>Εμπειρογνωμοσύνης</w:t>
      </w:r>
      <w:r w:rsidR="00181859">
        <w:rPr>
          <w:rFonts w:asciiTheme="minorHAnsi" w:hAnsiTheme="minorHAnsi" w:cstheme="minorHAnsi"/>
        </w:rPr>
        <w:t>.</w:t>
      </w:r>
    </w:p>
    <w:p w14:paraId="71DC2C33" w14:textId="0FA30D20" w:rsidR="00043C49" w:rsidRDefault="00F8609E" w:rsidP="00F8609E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Δ) </w:t>
      </w:r>
      <w:r w:rsidRPr="00F8609E">
        <w:rPr>
          <w:rFonts w:asciiTheme="minorHAnsi" w:hAnsiTheme="minorHAnsi" w:cstheme="minorHAnsi"/>
          <w:bCs/>
        </w:rPr>
        <w:t>Πρότυπα διασφάλισης Ποιότητας</w:t>
      </w:r>
      <w:r w:rsidR="00181859">
        <w:rPr>
          <w:rFonts w:asciiTheme="minorHAnsi" w:hAnsiTheme="minorHAnsi" w:cstheme="minorHAnsi"/>
          <w:bCs/>
        </w:rPr>
        <w:t>: Ο</w:t>
      </w:r>
      <w:r>
        <w:rPr>
          <w:rFonts w:asciiTheme="minorHAnsi" w:hAnsiTheme="minorHAnsi" w:cstheme="minorHAnsi"/>
          <w:bCs/>
        </w:rPr>
        <w:t>ι υποψήφιοι οικονομικοί φορείς να διαθέτουν πιστοποιητικά</w:t>
      </w:r>
      <w:r w:rsidR="00043C4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ή ισοδύναμα αυτών</w:t>
      </w:r>
      <w:r w:rsidR="00043C4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σε</w:t>
      </w:r>
      <w:r w:rsidRPr="00F8609E">
        <w:t xml:space="preserve"> </w:t>
      </w:r>
      <w:r w:rsidR="00181859" w:rsidRPr="00181859">
        <w:rPr>
          <w:rFonts w:asciiTheme="minorHAnsi" w:hAnsiTheme="minorHAnsi" w:cstheme="minorHAnsi"/>
        </w:rPr>
        <w:t>Πρότυπο πιστοποίησης συστημάτων διαχείρισης ποιότητας</w:t>
      </w:r>
      <w:r w:rsidR="00181859" w:rsidRPr="00181859">
        <w:rPr>
          <w:rFonts w:asciiTheme="minorHAnsi" w:hAnsiTheme="minorHAnsi" w:cstheme="minorHAnsi"/>
          <w:b/>
          <w:bCs/>
        </w:rPr>
        <w:t xml:space="preserve"> </w:t>
      </w:r>
      <w:r w:rsidRPr="00F8609E">
        <w:rPr>
          <w:rFonts w:asciiTheme="minorHAnsi" w:hAnsiTheme="minorHAnsi" w:cstheme="minorHAnsi"/>
          <w:bCs/>
        </w:rPr>
        <w:t>(ISO 9001:2015)</w:t>
      </w:r>
      <w:r>
        <w:rPr>
          <w:rFonts w:asciiTheme="minorHAnsi" w:hAnsiTheme="minorHAnsi" w:cstheme="minorHAnsi"/>
          <w:bCs/>
        </w:rPr>
        <w:t xml:space="preserve">, </w:t>
      </w:r>
      <w:r w:rsidR="00181859" w:rsidRPr="00181859">
        <w:rPr>
          <w:rFonts w:asciiTheme="minorHAnsi" w:hAnsiTheme="minorHAnsi" w:cstheme="minorHAnsi"/>
        </w:rPr>
        <w:t>Πρότυπο πιστοποίησης διαχείρισης ασφάλειας πληροφοριών</w:t>
      </w:r>
      <w:r w:rsidR="00181859" w:rsidRPr="00181859">
        <w:rPr>
          <w:rFonts w:asciiTheme="minorHAnsi" w:hAnsiTheme="minorHAnsi" w:cstheme="minorHAnsi"/>
          <w:b/>
          <w:bCs/>
        </w:rPr>
        <w:t xml:space="preserve"> </w:t>
      </w:r>
      <w:r w:rsidRPr="00F8609E">
        <w:rPr>
          <w:rFonts w:asciiTheme="minorHAnsi" w:hAnsiTheme="minorHAnsi" w:cstheme="minorHAnsi"/>
          <w:bCs/>
        </w:rPr>
        <w:t>(</w:t>
      </w:r>
      <w:r w:rsidRPr="00F8609E">
        <w:rPr>
          <w:rFonts w:asciiTheme="minorHAnsi" w:hAnsiTheme="minorHAnsi" w:cstheme="minorHAnsi"/>
          <w:bCs/>
          <w:lang w:val="en-US"/>
        </w:rPr>
        <w:t>ISO</w:t>
      </w:r>
      <w:r w:rsidRPr="00F8609E">
        <w:rPr>
          <w:rFonts w:asciiTheme="minorHAnsi" w:hAnsiTheme="minorHAnsi" w:cstheme="minorHAnsi"/>
          <w:bCs/>
        </w:rPr>
        <w:t xml:space="preserve"> 27001:2013)</w:t>
      </w:r>
      <w:r>
        <w:rPr>
          <w:rFonts w:asciiTheme="minorHAnsi" w:hAnsiTheme="minorHAnsi" w:cstheme="minorHAnsi"/>
          <w:bCs/>
        </w:rPr>
        <w:t xml:space="preserve">, </w:t>
      </w:r>
      <w:r w:rsidR="00181859" w:rsidRPr="00181859">
        <w:rPr>
          <w:rFonts w:asciiTheme="minorHAnsi" w:hAnsiTheme="minorHAnsi" w:cstheme="minorHAnsi"/>
          <w:bCs/>
        </w:rPr>
        <w:t>διασφάλιση της ποιότητας των υπηρεσιών διαχείρισης και λειτουργίας πληροφοριακών συστημάτων</w:t>
      </w:r>
      <w:r>
        <w:rPr>
          <w:rFonts w:asciiTheme="minorHAnsi" w:hAnsiTheme="minorHAnsi" w:cstheme="minorHAnsi"/>
          <w:bCs/>
        </w:rPr>
        <w:t xml:space="preserve"> </w:t>
      </w:r>
      <w:r w:rsidRPr="00F8609E">
        <w:rPr>
          <w:rFonts w:asciiTheme="minorHAnsi" w:hAnsiTheme="minorHAnsi" w:cstheme="minorHAnsi"/>
          <w:bCs/>
          <w:lang w:val="en-US"/>
        </w:rPr>
        <w:t>IT</w:t>
      </w:r>
      <w:r w:rsidRPr="00F8609E">
        <w:rPr>
          <w:rFonts w:asciiTheme="minorHAnsi" w:hAnsiTheme="minorHAnsi" w:cstheme="minorHAnsi"/>
          <w:bCs/>
        </w:rPr>
        <w:t xml:space="preserve"> </w:t>
      </w:r>
      <w:r w:rsidRPr="00F8609E">
        <w:rPr>
          <w:rFonts w:asciiTheme="minorHAnsi" w:hAnsiTheme="minorHAnsi" w:cstheme="minorHAnsi"/>
          <w:bCs/>
          <w:lang w:val="en-US"/>
        </w:rPr>
        <w:t>Service</w:t>
      </w:r>
      <w:r w:rsidRPr="00F8609E">
        <w:rPr>
          <w:rFonts w:asciiTheme="minorHAnsi" w:hAnsiTheme="minorHAnsi" w:cstheme="minorHAnsi"/>
          <w:bCs/>
        </w:rPr>
        <w:t xml:space="preserve"> </w:t>
      </w:r>
      <w:r w:rsidRPr="00F8609E">
        <w:rPr>
          <w:rFonts w:asciiTheme="minorHAnsi" w:hAnsiTheme="minorHAnsi" w:cstheme="minorHAnsi"/>
          <w:bCs/>
          <w:lang w:val="en-US"/>
        </w:rPr>
        <w:t>Management</w:t>
      </w:r>
      <w:r w:rsidRPr="00F8609E">
        <w:rPr>
          <w:rFonts w:asciiTheme="minorHAnsi" w:hAnsiTheme="minorHAnsi" w:cstheme="minorHAnsi"/>
          <w:bCs/>
        </w:rPr>
        <w:t xml:space="preserve"> (</w:t>
      </w:r>
      <w:bookmarkStart w:id="7" w:name="_Hlk50113830"/>
      <w:r w:rsidRPr="00F8609E">
        <w:rPr>
          <w:rFonts w:asciiTheme="minorHAnsi" w:hAnsiTheme="minorHAnsi" w:cstheme="minorHAnsi"/>
          <w:bCs/>
          <w:lang w:val="en-US"/>
        </w:rPr>
        <w:t>ISO</w:t>
      </w:r>
      <w:r w:rsidRPr="00F8609E">
        <w:rPr>
          <w:rFonts w:asciiTheme="minorHAnsi" w:hAnsiTheme="minorHAnsi" w:cstheme="minorHAnsi"/>
          <w:bCs/>
        </w:rPr>
        <w:t>/</w:t>
      </w:r>
      <w:r w:rsidRPr="00F8609E">
        <w:rPr>
          <w:rFonts w:asciiTheme="minorHAnsi" w:hAnsiTheme="minorHAnsi" w:cstheme="minorHAnsi"/>
          <w:bCs/>
          <w:lang w:val="en-US"/>
        </w:rPr>
        <w:t>IEC</w:t>
      </w:r>
      <w:r w:rsidRPr="00F8609E">
        <w:rPr>
          <w:rFonts w:asciiTheme="minorHAnsi" w:hAnsiTheme="minorHAnsi" w:cstheme="minorHAnsi"/>
          <w:bCs/>
        </w:rPr>
        <w:t xml:space="preserve"> 20000-1:2011</w:t>
      </w:r>
      <w:bookmarkEnd w:id="7"/>
      <w:r w:rsidRPr="00F8609E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45F0D9C0" w14:textId="5315B8CB" w:rsidR="00F8609E" w:rsidRPr="00043C49" w:rsidRDefault="00043C49" w:rsidP="00F8609E">
      <w:pPr>
        <w:ind w:left="142" w:right="-58"/>
        <w:jc w:val="both"/>
        <w:rPr>
          <w:rFonts w:asciiTheme="minorHAnsi" w:hAnsiTheme="minorHAnsi" w:cstheme="minorHAnsi"/>
          <w:bCs/>
        </w:rPr>
      </w:pPr>
      <w:r w:rsidRPr="00043C49">
        <w:rPr>
          <w:rFonts w:asciiTheme="minorHAnsi" w:hAnsiTheme="minorHAnsi" w:cstheme="minorHAnsi"/>
          <w:bCs/>
        </w:rPr>
        <w:t xml:space="preserve">Τα απαιτούμενα έγγραφα και δικαιολογητικά για την απόδειξη </w:t>
      </w:r>
      <w:r>
        <w:rPr>
          <w:rFonts w:asciiTheme="minorHAnsi" w:hAnsiTheme="minorHAnsi" w:cstheme="minorHAnsi"/>
          <w:bCs/>
        </w:rPr>
        <w:t xml:space="preserve">αφενός </w:t>
      </w:r>
      <w:r w:rsidRPr="00043C49">
        <w:rPr>
          <w:rFonts w:asciiTheme="minorHAnsi" w:hAnsiTheme="minorHAnsi" w:cstheme="minorHAnsi"/>
          <w:bCs/>
        </w:rPr>
        <w:t xml:space="preserve">της μη συνδρομής των λόγω αποκλεισμού και </w:t>
      </w:r>
      <w:r>
        <w:rPr>
          <w:rFonts w:asciiTheme="minorHAnsi" w:hAnsiTheme="minorHAnsi" w:cstheme="minorHAnsi"/>
          <w:bCs/>
        </w:rPr>
        <w:t xml:space="preserve">αφετέρου </w:t>
      </w:r>
      <w:r w:rsidRPr="00043C49">
        <w:rPr>
          <w:rFonts w:asciiTheme="minorHAnsi" w:hAnsiTheme="minorHAnsi" w:cstheme="minorHAnsi"/>
          <w:bCs/>
        </w:rPr>
        <w:t xml:space="preserve">της πλήρωσης των κριτηρίων επιλογής περιγράφονται αναλυτικά στο τεύχος της διακήρυξης. </w:t>
      </w:r>
      <w:r w:rsidR="00F8609E" w:rsidRPr="00043C49">
        <w:rPr>
          <w:rFonts w:asciiTheme="minorHAnsi" w:hAnsiTheme="minorHAnsi" w:cstheme="minorHAnsi"/>
          <w:bCs/>
        </w:rPr>
        <w:t xml:space="preserve"> </w:t>
      </w:r>
    </w:p>
    <w:p w14:paraId="5820452F" w14:textId="11B9BA4D" w:rsidR="005A4803" w:rsidRPr="005A4803" w:rsidRDefault="00181859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30</w:t>
      </w:r>
      <w:r w:rsidR="005A4803" w:rsidRPr="005A4803">
        <w:rPr>
          <w:rFonts w:asciiTheme="minorHAnsi" w:hAnsiTheme="minorHAnsi" w:cstheme="minorHAnsi"/>
          <w:b/>
          <w:bCs/>
        </w:rPr>
        <w:t>. Στήριξη στην Ικανότητα Τρίτων:</w:t>
      </w:r>
      <w:r w:rsidR="005A4803" w:rsidRPr="005A4803">
        <w:rPr>
          <w:rFonts w:asciiTheme="minorHAnsi" w:hAnsiTheme="minorHAnsi" w:cstheme="minorHAnsi"/>
          <w:bCs/>
        </w:rPr>
        <w:t xml:space="preserve"> Ναι, όσον αφορά τα κριτήρια Οικονομικής και Χρηματοοικονομικής Επάρκειας καθώς και τα κριτήρια σχετικά με την Τεχνική και Επαγγελματική Ικανότητα</w:t>
      </w:r>
    </w:p>
    <w:p w14:paraId="690B0BA4" w14:textId="3FD0CE67" w:rsidR="005A4803" w:rsidRPr="005A4803" w:rsidRDefault="004A57CA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8A7F31">
        <w:rPr>
          <w:rFonts w:asciiTheme="minorHAnsi" w:hAnsiTheme="minorHAnsi" w:cstheme="minorHAnsi"/>
          <w:b/>
          <w:bCs/>
        </w:rPr>
        <w:t>1</w:t>
      </w:r>
      <w:r w:rsidR="005A4803" w:rsidRPr="005A4803">
        <w:rPr>
          <w:rFonts w:asciiTheme="minorHAnsi" w:hAnsiTheme="minorHAnsi" w:cstheme="minorHAnsi"/>
          <w:bCs/>
        </w:rPr>
        <w:t xml:space="preserve">. </w:t>
      </w:r>
      <w:r w:rsidR="005A4803" w:rsidRPr="005A4803">
        <w:rPr>
          <w:rFonts w:asciiTheme="minorHAnsi" w:hAnsiTheme="minorHAnsi" w:cstheme="minorHAnsi"/>
          <w:b/>
          <w:bCs/>
        </w:rPr>
        <w:t>Ημερομηνία αποστολής της παρούσας στην Επίσημη Εφημερίδα της Ευρωπαϊκής Ένωσης:</w:t>
      </w:r>
      <w:r w:rsidR="005A4803" w:rsidRPr="005A4803">
        <w:rPr>
          <w:rFonts w:asciiTheme="minorHAnsi" w:hAnsiTheme="minorHAnsi" w:cstheme="minorHAnsi"/>
          <w:bCs/>
        </w:rPr>
        <w:t xml:space="preserve"> </w:t>
      </w:r>
      <w:r w:rsidR="00F069E7" w:rsidRPr="00F069E7">
        <w:rPr>
          <w:rFonts w:asciiTheme="minorHAnsi" w:hAnsiTheme="minorHAnsi" w:cstheme="minorHAnsi"/>
          <w:bCs/>
        </w:rPr>
        <w:t xml:space="preserve">6 </w:t>
      </w:r>
      <w:r w:rsidR="00F069E7">
        <w:rPr>
          <w:rFonts w:asciiTheme="minorHAnsi" w:hAnsiTheme="minorHAnsi" w:cstheme="minorHAnsi"/>
          <w:bCs/>
        </w:rPr>
        <w:t>Οκτωβρίου</w:t>
      </w:r>
      <w:r w:rsidR="008A7F31">
        <w:rPr>
          <w:rFonts w:asciiTheme="minorHAnsi" w:hAnsiTheme="minorHAnsi" w:cstheme="minorHAnsi"/>
          <w:bCs/>
        </w:rPr>
        <w:t>2020.</w:t>
      </w:r>
      <w:r w:rsidR="005A4803" w:rsidRPr="005A4803">
        <w:rPr>
          <w:rFonts w:asciiTheme="minorHAnsi" w:hAnsiTheme="minorHAnsi" w:cstheme="minorHAnsi"/>
          <w:bCs/>
        </w:rPr>
        <w:t xml:space="preserve"> </w:t>
      </w:r>
    </w:p>
    <w:p w14:paraId="67CA7E2C" w14:textId="6E563065" w:rsidR="005A4803" w:rsidRPr="005A4803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3</w:t>
      </w:r>
      <w:r w:rsidR="008A7F31">
        <w:rPr>
          <w:rFonts w:asciiTheme="minorHAnsi" w:hAnsiTheme="minorHAnsi" w:cstheme="minorHAnsi"/>
          <w:b/>
          <w:bCs/>
        </w:rPr>
        <w:t>2</w:t>
      </w:r>
      <w:r w:rsidRPr="005A4803">
        <w:rPr>
          <w:rFonts w:asciiTheme="minorHAnsi" w:hAnsiTheme="minorHAnsi" w:cstheme="minorHAnsi"/>
          <w:b/>
          <w:bCs/>
        </w:rPr>
        <w:t>.</w:t>
      </w:r>
      <w:r w:rsidRPr="005A4803">
        <w:rPr>
          <w:rFonts w:asciiTheme="minorHAnsi" w:hAnsiTheme="minorHAnsi" w:cstheme="minorHAnsi"/>
          <w:bCs/>
        </w:rPr>
        <w:t xml:space="preserve"> </w:t>
      </w:r>
      <w:r w:rsidRPr="005A4803">
        <w:rPr>
          <w:rFonts w:asciiTheme="minorHAnsi" w:hAnsiTheme="minorHAnsi" w:cstheme="minorHAnsi"/>
          <w:b/>
          <w:bCs/>
        </w:rPr>
        <w:t xml:space="preserve">Ημερομηνία δημοσίευσης της </w:t>
      </w:r>
      <w:r w:rsidR="008A7F31">
        <w:rPr>
          <w:rFonts w:asciiTheme="minorHAnsi" w:hAnsiTheme="minorHAnsi" w:cstheme="minorHAnsi"/>
          <w:b/>
          <w:bCs/>
        </w:rPr>
        <w:t xml:space="preserve">Διακήρυξης </w:t>
      </w:r>
      <w:r w:rsidRPr="005A4803">
        <w:rPr>
          <w:rFonts w:asciiTheme="minorHAnsi" w:hAnsiTheme="minorHAnsi" w:cstheme="minorHAnsi"/>
          <w:b/>
          <w:bCs/>
        </w:rPr>
        <w:t>στο Κ.Η.Μ.Δ.Η.Σ.:</w:t>
      </w:r>
      <w:r w:rsidRPr="005A4803">
        <w:rPr>
          <w:rFonts w:asciiTheme="minorHAnsi" w:hAnsiTheme="minorHAnsi" w:cstheme="minorHAnsi"/>
          <w:bCs/>
        </w:rPr>
        <w:t xml:space="preserve"> </w:t>
      </w:r>
      <w:bookmarkStart w:id="8" w:name="_Hlk52883001"/>
      <w:r w:rsidR="00F069E7">
        <w:rPr>
          <w:rFonts w:asciiTheme="minorHAnsi" w:hAnsiTheme="minorHAnsi" w:cstheme="minorHAnsi"/>
          <w:bCs/>
        </w:rPr>
        <w:t xml:space="preserve">9 Οκτωβρίου </w:t>
      </w:r>
      <w:bookmarkEnd w:id="8"/>
      <w:r w:rsidR="00F61953">
        <w:rPr>
          <w:rFonts w:asciiTheme="minorHAnsi" w:hAnsiTheme="minorHAnsi" w:cstheme="minorHAnsi"/>
          <w:bCs/>
        </w:rPr>
        <w:t>2020</w:t>
      </w:r>
      <w:r w:rsidR="008A7F31">
        <w:rPr>
          <w:rFonts w:asciiTheme="minorHAnsi" w:hAnsiTheme="minorHAnsi" w:cstheme="minorHAnsi"/>
          <w:bCs/>
        </w:rPr>
        <w:t>.</w:t>
      </w:r>
    </w:p>
    <w:p w14:paraId="5E5757E4" w14:textId="2BCEFF9B" w:rsidR="005A4803" w:rsidRPr="005A4803" w:rsidRDefault="005A4803" w:rsidP="005A4803">
      <w:pPr>
        <w:ind w:left="142" w:right="-58"/>
        <w:jc w:val="both"/>
        <w:rPr>
          <w:rFonts w:asciiTheme="minorHAnsi" w:hAnsiTheme="minorHAnsi" w:cstheme="minorHAnsi"/>
          <w:b/>
          <w:bCs/>
        </w:rPr>
      </w:pPr>
      <w:r w:rsidRPr="005A4803">
        <w:rPr>
          <w:rFonts w:asciiTheme="minorHAnsi" w:hAnsiTheme="minorHAnsi" w:cstheme="minorHAnsi"/>
          <w:b/>
          <w:bCs/>
        </w:rPr>
        <w:t>3</w:t>
      </w:r>
      <w:r w:rsidR="008A7F31">
        <w:rPr>
          <w:rFonts w:asciiTheme="minorHAnsi" w:hAnsiTheme="minorHAnsi" w:cstheme="minorHAnsi"/>
          <w:b/>
          <w:bCs/>
        </w:rPr>
        <w:t>3</w:t>
      </w:r>
      <w:r w:rsidRPr="005A4803">
        <w:rPr>
          <w:rFonts w:asciiTheme="minorHAnsi" w:hAnsiTheme="minorHAnsi" w:cstheme="minorHAnsi"/>
          <w:b/>
          <w:bCs/>
        </w:rPr>
        <w:t>.</w:t>
      </w:r>
      <w:r w:rsidRPr="005A4803">
        <w:rPr>
          <w:rFonts w:asciiTheme="minorHAnsi" w:hAnsiTheme="minorHAnsi" w:cstheme="minorHAnsi"/>
          <w:bCs/>
        </w:rPr>
        <w:t xml:space="preserve"> </w:t>
      </w:r>
      <w:r w:rsidRPr="005A4803">
        <w:rPr>
          <w:rFonts w:asciiTheme="minorHAnsi" w:hAnsiTheme="minorHAnsi" w:cstheme="minorHAnsi"/>
          <w:b/>
          <w:bCs/>
        </w:rPr>
        <w:t>Ημερομηνία δημοσίευσης της παρούσας στο ΔΙΑΥΓΕΙΑ:</w:t>
      </w:r>
      <w:r w:rsidRPr="005A4803">
        <w:rPr>
          <w:rFonts w:asciiTheme="minorHAnsi" w:hAnsiTheme="minorHAnsi" w:cstheme="minorHAnsi"/>
          <w:bCs/>
        </w:rPr>
        <w:t xml:space="preserve"> </w:t>
      </w:r>
      <w:r w:rsidR="00F069E7" w:rsidRPr="00F069E7">
        <w:rPr>
          <w:rFonts w:asciiTheme="minorHAnsi" w:hAnsiTheme="minorHAnsi" w:cstheme="minorHAnsi"/>
          <w:bCs/>
        </w:rPr>
        <w:t xml:space="preserve">9 Οκτωβρίου </w:t>
      </w:r>
      <w:r w:rsidR="00F61953">
        <w:rPr>
          <w:rFonts w:asciiTheme="minorHAnsi" w:hAnsiTheme="minorHAnsi" w:cstheme="minorHAnsi"/>
          <w:bCs/>
        </w:rPr>
        <w:t>2020</w:t>
      </w:r>
      <w:r w:rsidR="008A7F31">
        <w:rPr>
          <w:rFonts w:asciiTheme="minorHAnsi" w:hAnsiTheme="minorHAnsi" w:cstheme="minorHAnsi"/>
          <w:bCs/>
        </w:rPr>
        <w:t>.</w:t>
      </w:r>
    </w:p>
    <w:p w14:paraId="57D3B3F9" w14:textId="189CF65F" w:rsidR="005A4803" w:rsidRPr="005A4803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3</w:t>
      </w:r>
      <w:r w:rsidR="008A7F31">
        <w:rPr>
          <w:rFonts w:asciiTheme="minorHAnsi" w:hAnsiTheme="minorHAnsi" w:cstheme="minorHAnsi"/>
          <w:b/>
          <w:bCs/>
        </w:rPr>
        <w:t>4</w:t>
      </w:r>
      <w:r w:rsidRPr="005A4803">
        <w:rPr>
          <w:rFonts w:asciiTheme="minorHAnsi" w:hAnsiTheme="minorHAnsi" w:cstheme="minorHAnsi"/>
          <w:b/>
          <w:bCs/>
        </w:rPr>
        <w:t>. Χρονική διάρκεια ισχύος προσφορών:</w:t>
      </w:r>
      <w:r w:rsidRPr="005A4803">
        <w:rPr>
          <w:rFonts w:asciiTheme="minorHAnsi" w:hAnsiTheme="minorHAnsi" w:cstheme="minorHAnsi"/>
          <w:bCs/>
        </w:rPr>
        <w:t xml:space="preserve"> </w:t>
      </w:r>
      <w:r w:rsidR="00181859">
        <w:rPr>
          <w:rFonts w:asciiTheme="minorHAnsi" w:hAnsiTheme="minorHAnsi" w:cstheme="minorHAnsi"/>
          <w:b/>
          <w:bCs/>
        </w:rPr>
        <w:t>Δ</w:t>
      </w:r>
      <w:r w:rsidR="00181859" w:rsidRPr="00181859">
        <w:rPr>
          <w:rFonts w:asciiTheme="minorHAnsi" w:hAnsiTheme="minorHAnsi" w:cstheme="minorHAnsi"/>
          <w:b/>
          <w:bCs/>
        </w:rPr>
        <w:t>ιακ</w:t>
      </w:r>
      <w:r w:rsidR="00181859">
        <w:rPr>
          <w:rFonts w:asciiTheme="minorHAnsi" w:hAnsiTheme="minorHAnsi" w:cstheme="minorHAnsi"/>
          <w:b/>
          <w:bCs/>
        </w:rPr>
        <w:t xml:space="preserve">όσιες </w:t>
      </w:r>
      <w:r w:rsidR="00181859" w:rsidRPr="00181859">
        <w:rPr>
          <w:rFonts w:asciiTheme="minorHAnsi" w:hAnsiTheme="minorHAnsi" w:cstheme="minorHAnsi"/>
          <w:b/>
          <w:bCs/>
        </w:rPr>
        <w:t>σαράντα (240) ημ</w:t>
      </w:r>
      <w:r w:rsidR="00181859">
        <w:rPr>
          <w:rFonts w:asciiTheme="minorHAnsi" w:hAnsiTheme="minorHAnsi" w:cstheme="minorHAnsi"/>
          <w:b/>
          <w:bCs/>
        </w:rPr>
        <w:t xml:space="preserve">έρες </w:t>
      </w:r>
      <w:r w:rsidR="00181859" w:rsidRPr="00181859">
        <w:rPr>
          <w:rFonts w:asciiTheme="minorHAnsi" w:hAnsiTheme="minorHAnsi" w:cstheme="minorHAnsi"/>
          <w:bCs/>
        </w:rPr>
        <w:t>από την επόμενη της διενέργειας του διαγωνισμού</w:t>
      </w:r>
      <w:r w:rsidRPr="005A4803">
        <w:rPr>
          <w:rFonts w:asciiTheme="minorHAnsi" w:hAnsiTheme="minorHAnsi" w:cstheme="minorHAnsi"/>
          <w:bCs/>
        </w:rPr>
        <w:t>.</w:t>
      </w:r>
    </w:p>
    <w:p w14:paraId="6FAC31BE" w14:textId="5215B2A9" w:rsidR="005A4803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3</w:t>
      </w:r>
      <w:r w:rsidR="008A7F31">
        <w:rPr>
          <w:rFonts w:asciiTheme="minorHAnsi" w:hAnsiTheme="minorHAnsi" w:cstheme="minorHAnsi"/>
          <w:b/>
          <w:bCs/>
        </w:rPr>
        <w:t>5</w:t>
      </w:r>
      <w:r w:rsidRPr="005A4803">
        <w:rPr>
          <w:rFonts w:asciiTheme="minorHAnsi" w:hAnsiTheme="minorHAnsi" w:cstheme="minorHAnsi"/>
          <w:b/>
          <w:bCs/>
        </w:rPr>
        <w:t>. Τόπος κατάθεσης προσφορών:</w:t>
      </w:r>
      <w:r w:rsidRPr="005A4803">
        <w:rPr>
          <w:rFonts w:asciiTheme="minorHAnsi" w:hAnsiTheme="minorHAnsi" w:cstheme="minorHAnsi"/>
          <w:bCs/>
        </w:rPr>
        <w:t xml:space="preserve"> Ηλεκτρονική κατάθεση προσφορών στη διαδικτυακή πύλη </w:t>
      </w:r>
      <w:hyperlink r:id="rId20" w:history="1">
        <w:r w:rsidRPr="005A4803">
          <w:rPr>
            <w:rStyle w:val="-"/>
            <w:rFonts w:asciiTheme="minorHAnsi" w:hAnsiTheme="minorHAnsi" w:cstheme="minorHAnsi"/>
            <w:bCs/>
            <w:lang w:val="en-US"/>
          </w:rPr>
          <w:t>www</w:t>
        </w:r>
        <w:r w:rsidRPr="005A4803">
          <w:rPr>
            <w:rStyle w:val="-"/>
            <w:rFonts w:asciiTheme="minorHAnsi" w:hAnsiTheme="minorHAnsi" w:cstheme="minorHAnsi"/>
            <w:bCs/>
          </w:rPr>
          <w:t>.</w:t>
        </w:r>
        <w:r w:rsidRPr="005A4803">
          <w:rPr>
            <w:rStyle w:val="-"/>
            <w:rFonts w:asciiTheme="minorHAnsi" w:hAnsiTheme="minorHAnsi" w:cstheme="minorHAnsi"/>
            <w:bCs/>
            <w:lang w:val="en-US"/>
          </w:rPr>
          <w:t>promitheus</w:t>
        </w:r>
        <w:r w:rsidRPr="005A4803">
          <w:rPr>
            <w:rStyle w:val="-"/>
            <w:rFonts w:asciiTheme="minorHAnsi" w:hAnsiTheme="minorHAnsi" w:cstheme="minorHAnsi"/>
            <w:bCs/>
          </w:rPr>
          <w:t>.</w:t>
        </w:r>
        <w:r w:rsidRPr="005A4803">
          <w:rPr>
            <w:rStyle w:val="-"/>
            <w:rFonts w:asciiTheme="minorHAnsi" w:hAnsiTheme="minorHAnsi" w:cstheme="minorHAnsi"/>
            <w:bCs/>
            <w:lang w:val="en-US"/>
          </w:rPr>
          <w:t>gov</w:t>
        </w:r>
        <w:r w:rsidRPr="005A4803">
          <w:rPr>
            <w:rStyle w:val="-"/>
            <w:rFonts w:asciiTheme="minorHAnsi" w:hAnsiTheme="minorHAnsi" w:cstheme="minorHAnsi"/>
            <w:bCs/>
          </w:rPr>
          <w:t>.</w:t>
        </w:r>
        <w:r w:rsidRPr="005A4803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Pr="005A4803">
        <w:rPr>
          <w:rFonts w:asciiTheme="minorHAnsi" w:hAnsiTheme="minorHAnsi" w:cstheme="minorHAnsi"/>
          <w:bCs/>
        </w:rPr>
        <w:t xml:space="preserve"> του Ε.Σ.Η.Δ.Η.Σ στο διαγωνισμό με συστημικό αριθμό α/α </w:t>
      </w:r>
      <w:r w:rsidR="00181859" w:rsidRPr="00181859">
        <w:rPr>
          <w:rFonts w:asciiTheme="minorHAnsi" w:hAnsiTheme="minorHAnsi" w:cstheme="minorHAnsi"/>
          <w:b/>
        </w:rPr>
        <w:t>96925</w:t>
      </w:r>
      <w:r w:rsidR="00181859">
        <w:rPr>
          <w:rFonts w:asciiTheme="minorHAnsi" w:hAnsiTheme="minorHAnsi" w:cstheme="minorHAnsi"/>
          <w:b/>
        </w:rPr>
        <w:t>.</w:t>
      </w:r>
    </w:p>
    <w:p w14:paraId="2B896165" w14:textId="419BA9A8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/>
          <w:bCs/>
        </w:rPr>
        <w:t>3</w:t>
      </w:r>
      <w:r w:rsidR="008A7F31">
        <w:rPr>
          <w:rFonts w:asciiTheme="minorHAnsi" w:hAnsiTheme="minorHAnsi" w:cstheme="minorHAnsi"/>
          <w:b/>
          <w:bCs/>
        </w:rPr>
        <w:t>6</w:t>
      </w:r>
      <w:r w:rsidRPr="00602401">
        <w:rPr>
          <w:rFonts w:asciiTheme="minorHAnsi" w:hAnsiTheme="minorHAnsi" w:cstheme="minorHAnsi"/>
          <w:b/>
          <w:bCs/>
        </w:rPr>
        <w:t>. Καταληκτική ημερομηνία κατάθεσης</w:t>
      </w:r>
      <w:r w:rsidRPr="00602401">
        <w:rPr>
          <w:rFonts w:asciiTheme="minorHAnsi" w:hAnsiTheme="minorHAnsi" w:cstheme="minorHAnsi"/>
          <w:bCs/>
        </w:rPr>
        <w:t xml:space="preserve"> </w:t>
      </w:r>
      <w:r w:rsidRPr="00602401">
        <w:rPr>
          <w:rFonts w:asciiTheme="minorHAnsi" w:hAnsiTheme="minorHAnsi" w:cstheme="minorHAnsi"/>
          <w:b/>
          <w:bCs/>
        </w:rPr>
        <w:t xml:space="preserve">προσφορών στη διαδικτυακή πύλη </w:t>
      </w:r>
      <w:hyperlink r:id="rId21" w:history="1">
        <w:r w:rsidRPr="00602401">
          <w:rPr>
            <w:rStyle w:val="-"/>
            <w:rFonts w:asciiTheme="minorHAnsi" w:hAnsiTheme="minorHAnsi" w:cstheme="minorHAnsi"/>
            <w:b/>
            <w:bCs/>
            <w:lang w:val="en-US"/>
          </w:rPr>
          <w:t>www</w:t>
        </w:r>
        <w:r w:rsidRPr="00602401">
          <w:rPr>
            <w:rStyle w:val="-"/>
            <w:rFonts w:asciiTheme="minorHAnsi" w:hAnsiTheme="minorHAnsi" w:cstheme="minorHAnsi"/>
            <w:b/>
            <w:bCs/>
          </w:rPr>
          <w:t>.</w:t>
        </w:r>
        <w:r w:rsidRPr="00602401">
          <w:rPr>
            <w:rStyle w:val="-"/>
            <w:rFonts w:asciiTheme="minorHAnsi" w:hAnsiTheme="minorHAnsi" w:cstheme="minorHAnsi"/>
            <w:b/>
            <w:bCs/>
            <w:lang w:val="en-US"/>
          </w:rPr>
          <w:t>promitheus</w:t>
        </w:r>
        <w:r w:rsidRPr="00602401">
          <w:rPr>
            <w:rStyle w:val="-"/>
            <w:rFonts w:asciiTheme="minorHAnsi" w:hAnsiTheme="minorHAnsi" w:cstheme="minorHAnsi"/>
            <w:b/>
            <w:bCs/>
          </w:rPr>
          <w:t>.</w:t>
        </w:r>
        <w:r w:rsidRPr="00602401">
          <w:rPr>
            <w:rStyle w:val="-"/>
            <w:rFonts w:asciiTheme="minorHAnsi" w:hAnsiTheme="minorHAnsi" w:cstheme="minorHAnsi"/>
            <w:b/>
            <w:bCs/>
            <w:lang w:val="en-US"/>
          </w:rPr>
          <w:t>gov</w:t>
        </w:r>
        <w:r w:rsidRPr="00602401">
          <w:rPr>
            <w:rStyle w:val="-"/>
            <w:rFonts w:asciiTheme="minorHAnsi" w:hAnsiTheme="minorHAnsi" w:cstheme="minorHAnsi"/>
            <w:b/>
            <w:bCs/>
          </w:rPr>
          <w:t>.</w:t>
        </w:r>
        <w:r w:rsidRPr="00602401">
          <w:rPr>
            <w:rStyle w:val="-"/>
            <w:rFonts w:asciiTheme="minorHAnsi" w:hAnsiTheme="minorHAnsi" w:cstheme="minorHAnsi"/>
            <w:b/>
            <w:bCs/>
            <w:lang w:val="en-US"/>
          </w:rPr>
          <w:t>gr</w:t>
        </w:r>
      </w:hyperlink>
      <w:r w:rsidRPr="00602401">
        <w:rPr>
          <w:rFonts w:asciiTheme="minorHAnsi" w:hAnsiTheme="minorHAnsi" w:cstheme="minorHAnsi"/>
          <w:b/>
          <w:bCs/>
        </w:rPr>
        <w:t xml:space="preserve"> του Ε.Σ.Η.ΔΗ.Σ.: </w:t>
      </w:r>
      <w:r w:rsidR="00F069E7" w:rsidRPr="00F069E7">
        <w:rPr>
          <w:rFonts w:asciiTheme="minorHAnsi" w:hAnsiTheme="minorHAnsi" w:cstheme="minorHAnsi"/>
        </w:rPr>
        <w:t xml:space="preserve">Δευτέρα 16 Νοεμβρίου </w:t>
      </w:r>
      <w:r w:rsidRPr="00F069E7">
        <w:rPr>
          <w:rFonts w:asciiTheme="minorHAnsi" w:hAnsiTheme="minorHAnsi" w:cstheme="minorHAnsi"/>
        </w:rPr>
        <w:t>2020</w:t>
      </w:r>
      <w:r w:rsidRPr="00602401">
        <w:rPr>
          <w:rFonts w:asciiTheme="minorHAnsi" w:hAnsiTheme="minorHAnsi" w:cstheme="minorHAnsi"/>
          <w:bCs/>
        </w:rPr>
        <w:t>, ώρα 17:00</w:t>
      </w:r>
      <w:r w:rsidR="008A7F31">
        <w:rPr>
          <w:rFonts w:asciiTheme="minorHAnsi" w:hAnsiTheme="minorHAnsi" w:cstheme="minorHAnsi"/>
          <w:bCs/>
        </w:rPr>
        <w:t>.</w:t>
      </w:r>
    </w:p>
    <w:p w14:paraId="506A235A" w14:textId="61379B90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/>
          <w:bCs/>
        </w:rPr>
        <w:t>3</w:t>
      </w:r>
      <w:r w:rsidR="008A7F31">
        <w:rPr>
          <w:rFonts w:asciiTheme="minorHAnsi" w:hAnsiTheme="minorHAnsi" w:cstheme="minorHAnsi"/>
          <w:b/>
          <w:bCs/>
        </w:rPr>
        <w:t>7</w:t>
      </w:r>
      <w:r w:rsidRPr="00602401">
        <w:rPr>
          <w:rFonts w:asciiTheme="minorHAnsi" w:hAnsiTheme="minorHAnsi" w:cstheme="minorHAnsi"/>
          <w:b/>
          <w:bCs/>
        </w:rPr>
        <w:t>. Ημερομηνία και τόπος ηλεκτρονικής αποσφράγισης προσφορών</w:t>
      </w:r>
      <w:r w:rsidRPr="00602401">
        <w:rPr>
          <w:rFonts w:asciiTheme="minorHAnsi" w:hAnsiTheme="minorHAnsi" w:cstheme="minorHAnsi"/>
          <w:bCs/>
        </w:rPr>
        <w:t xml:space="preserve">: </w:t>
      </w:r>
      <w:r w:rsidR="00F069E7">
        <w:rPr>
          <w:rFonts w:asciiTheme="minorHAnsi" w:hAnsiTheme="minorHAnsi" w:cstheme="minorHAnsi"/>
          <w:bCs/>
        </w:rPr>
        <w:t xml:space="preserve">Παρασκευή 20 Νοεμβρίου </w:t>
      </w:r>
      <w:r w:rsidRPr="00602401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>20</w:t>
      </w:r>
      <w:r w:rsidRPr="00602401">
        <w:rPr>
          <w:rFonts w:asciiTheme="minorHAnsi" w:hAnsiTheme="minorHAnsi" w:cstheme="minorHAnsi"/>
          <w:bCs/>
        </w:rPr>
        <w:t>, ώρα 10:00</w:t>
      </w:r>
      <w:r w:rsidR="008A7F31">
        <w:rPr>
          <w:rFonts w:asciiTheme="minorHAnsi" w:hAnsiTheme="minorHAnsi" w:cstheme="minorHAnsi"/>
          <w:bCs/>
        </w:rPr>
        <w:t xml:space="preserve"> </w:t>
      </w:r>
      <w:r w:rsidRPr="00602401">
        <w:rPr>
          <w:rFonts w:asciiTheme="minorHAnsi" w:hAnsiTheme="minorHAnsi" w:cstheme="minorHAnsi"/>
          <w:bCs/>
        </w:rPr>
        <w:t>π</w:t>
      </w:r>
      <w:r w:rsidR="008A7F31">
        <w:rPr>
          <w:rFonts w:asciiTheme="minorHAnsi" w:hAnsiTheme="minorHAnsi" w:cstheme="minorHAnsi"/>
          <w:bCs/>
        </w:rPr>
        <w:t>.</w:t>
      </w:r>
      <w:r w:rsidRPr="00602401">
        <w:rPr>
          <w:rFonts w:asciiTheme="minorHAnsi" w:hAnsiTheme="minorHAnsi" w:cstheme="minorHAnsi"/>
          <w:bCs/>
        </w:rPr>
        <w:t>μ</w:t>
      </w:r>
      <w:r w:rsidR="008A7F31">
        <w:rPr>
          <w:rFonts w:asciiTheme="minorHAnsi" w:hAnsiTheme="minorHAnsi" w:cstheme="minorHAnsi"/>
          <w:bCs/>
        </w:rPr>
        <w:t>.</w:t>
      </w:r>
      <w:r w:rsidRPr="00602401">
        <w:rPr>
          <w:rFonts w:asciiTheme="minorHAnsi" w:hAnsiTheme="minorHAnsi" w:cstheme="minorHAnsi"/>
          <w:bCs/>
        </w:rPr>
        <w:t xml:space="preserve">, μέσω του Ε.Σ.Η.Δ.Η.Σ., στα γραφεία </w:t>
      </w:r>
      <w:r>
        <w:rPr>
          <w:rFonts w:asciiTheme="minorHAnsi" w:hAnsiTheme="minorHAnsi" w:cstheme="minorHAnsi"/>
          <w:bCs/>
        </w:rPr>
        <w:t>του Υπουργείου Ψηφιακής Διακυβέρνησης</w:t>
      </w:r>
      <w:r w:rsidR="00B92A1C">
        <w:rPr>
          <w:rFonts w:asciiTheme="minorHAnsi" w:hAnsiTheme="minorHAnsi" w:cstheme="minorHAnsi"/>
          <w:bCs/>
        </w:rPr>
        <w:t>.</w:t>
      </w:r>
      <w:r w:rsidRPr="00602401">
        <w:rPr>
          <w:rFonts w:asciiTheme="minorHAnsi" w:hAnsiTheme="minorHAnsi" w:cstheme="minorHAnsi"/>
          <w:bCs/>
        </w:rPr>
        <w:t xml:space="preserve"> </w:t>
      </w:r>
    </w:p>
    <w:p w14:paraId="12DB0E5D" w14:textId="281A9378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/>
          <w:bCs/>
        </w:rPr>
        <w:t>3</w:t>
      </w:r>
      <w:r w:rsidR="008A7F31">
        <w:rPr>
          <w:rFonts w:asciiTheme="minorHAnsi" w:hAnsiTheme="minorHAnsi" w:cstheme="minorHAnsi"/>
          <w:b/>
          <w:bCs/>
        </w:rPr>
        <w:t>8</w:t>
      </w:r>
      <w:r w:rsidRPr="00602401">
        <w:rPr>
          <w:rFonts w:asciiTheme="minorHAnsi" w:hAnsiTheme="minorHAnsi" w:cstheme="minorHAnsi"/>
          <w:b/>
          <w:bCs/>
        </w:rPr>
        <w:t>. Πρόσωπα τα οποία επιτρέπεται να παρίστανται κατά την αποσφράγιση:</w:t>
      </w:r>
      <w:r w:rsidRPr="00602401">
        <w:rPr>
          <w:rFonts w:asciiTheme="minorHAnsi" w:hAnsiTheme="minorHAnsi" w:cstheme="minorHAnsi"/>
          <w:bCs/>
        </w:rPr>
        <w:t xml:space="preserve"> Ο Πρόεδρος και τα μέλη της επιτροπής Διενέργειας και Αξιολόγησης του διαγωνισμού</w:t>
      </w:r>
    </w:p>
    <w:p w14:paraId="78C2B104" w14:textId="515EBF7A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8A7F31">
        <w:rPr>
          <w:rFonts w:asciiTheme="minorHAnsi" w:hAnsiTheme="minorHAnsi" w:cstheme="minorHAnsi"/>
          <w:b/>
          <w:bCs/>
        </w:rPr>
        <w:t>9</w:t>
      </w:r>
      <w:r w:rsidRPr="00602401">
        <w:rPr>
          <w:rFonts w:asciiTheme="minorHAnsi" w:hAnsiTheme="minorHAnsi" w:cstheme="minorHAnsi"/>
          <w:b/>
          <w:bCs/>
        </w:rPr>
        <w:t>. Γλώσσα Διαγωνισμού:</w:t>
      </w:r>
      <w:r w:rsidRPr="00602401">
        <w:rPr>
          <w:rFonts w:asciiTheme="minorHAnsi" w:hAnsiTheme="minorHAnsi" w:cstheme="minorHAnsi"/>
          <w:bCs/>
        </w:rPr>
        <w:t xml:space="preserve"> Ελληνική </w:t>
      </w:r>
    </w:p>
    <w:p w14:paraId="600DDF3C" w14:textId="22D1ABCC" w:rsidR="00602401" w:rsidRPr="00602401" w:rsidRDefault="008A7F3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40</w:t>
      </w:r>
      <w:r w:rsidR="00602401" w:rsidRPr="00602401">
        <w:rPr>
          <w:rFonts w:asciiTheme="minorHAnsi" w:hAnsiTheme="minorHAnsi" w:cstheme="minorHAnsi"/>
          <w:b/>
          <w:bCs/>
        </w:rPr>
        <w:t>. Αρμόδιο Όργανό εξέτασης Προδικαστικών Προσφυγών:</w:t>
      </w:r>
      <w:r w:rsidR="00602401" w:rsidRPr="00602401">
        <w:rPr>
          <w:rFonts w:asciiTheme="minorHAnsi" w:hAnsiTheme="minorHAnsi" w:cstheme="minorHAnsi"/>
          <w:bCs/>
        </w:rPr>
        <w:t xml:space="preserve"> Αρχή Εξέτασης Προδικαστικών Προσφυγών (Α.Ε.Π.Π.), Λεωφόρος Θηβών 196-198, Αγ. Ι. Ρέντης, 18233, Κτήριο Κεράνης, Τηλ: 2132141216, Τηλ. Πρωτοκόλλου: 2132141227, Φαξ: 2132141229, </w:t>
      </w:r>
      <w:r w:rsidR="00602401" w:rsidRPr="00602401">
        <w:rPr>
          <w:rFonts w:asciiTheme="minorHAnsi" w:hAnsiTheme="minorHAnsi" w:cstheme="minorHAnsi"/>
          <w:bCs/>
          <w:lang w:val="en-US"/>
        </w:rPr>
        <w:t>Email</w:t>
      </w:r>
      <w:r w:rsidR="00602401" w:rsidRPr="00602401">
        <w:rPr>
          <w:rFonts w:asciiTheme="minorHAnsi" w:hAnsiTheme="minorHAnsi" w:cstheme="minorHAnsi"/>
          <w:bCs/>
        </w:rPr>
        <w:t xml:space="preserve">: </w:t>
      </w:r>
      <w:hyperlink r:id="rId22" w:history="1">
        <w:r w:rsidR="00602401" w:rsidRPr="00602401">
          <w:rPr>
            <w:rStyle w:val="-"/>
            <w:rFonts w:asciiTheme="minorHAnsi" w:hAnsiTheme="minorHAnsi" w:cstheme="minorHAnsi"/>
            <w:bCs/>
            <w:lang w:val="en-US"/>
          </w:rPr>
          <w:t>aepp</w:t>
        </w:r>
        <w:r w:rsidR="00602401" w:rsidRPr="00602401">
          <w:rPr>
            <w:rStyle w:val="-"/>
            <w:rFonts w:asciiTheme="minorHAnsi" w:hAnsiTheme="minorHAnsi" w:cstheme="minorHAnsi"/>
            <w:bCs/>
          </w:rPr>
          <w:t>@</w:t>
        </w:r>
        <w:r w:rsidR="00602401" w:rsidRPr="00602401">
          <w:rPr>
            <w:rStyle w:val="-"/>
            <w:rFonts w:asciiTheme="minorHAnsi" w:hAnsiTheme="minorHAnsi" w:cstheme="minorHAnsi"/>
            <w:bCs/>
            <w:lang w:val="en-US"/>
          </w:rPr>
          <w:t>aepp</w:t>
        </w:r>
        <w:r w:rsidR="00602401" w:rsidRPr="00602401">
          <w:rPr>
            <w:rStyle w:val="-"/>
            <w:rFonts w:asciiTheme="minorHAnsi" w:hAnsiTheme="minorHAnsi" w:cstheme="minorHAnsi"/>
            <w:bCs/>
          </w:rPr>
          <w:t>-</w:t>
        </w:r>
        <w:r w:rsidR="00602401" w:rsidRPr="00602401">
          <w:rPr>
            <w:rStyle w:val="-"/>
            <w:rFonts w:asciiTheme="minorHAnsi" w:hAnsiTheme="minorHAnsi" w:cstheme="minorHAnsi"/>
            <w:bCs/>
            <w:lang w:val="en-US"/>
          </w:rPr>
          <w:t>procurement</w:t>
        </w:r>
        <w:r w:rsidR="00602401" w:rsidRPr="00602401">
          <w:rPr>
            <w:rStyle w:val="-"/>
            <w:rFonts w:asciiTheme="minorHAnsi" w:hAnsiTheme="minorHAnsi" w:cstheme="minorHAnsi"/>
            <w:bCs/>
          </w:rPr>
          <w:t>.</w:t>
        </w:r>
        <w:r w:rsidR="00602401" w:rsidRPr="00602401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="00602401" w:rsidRPr="00602401">
        <w:rPr>
          <w:rFonts w:asciiTheme="minorHAnsi" w:hAnsiTheme="minorHAnsi" w:cstheme="minorHAnsi"/>
          <w:bCs/>
        </w:rPr>
        <w:t xml:space="preserve"> </w:t>
      </w:r>
    </w:p>
    <w:p w14:paraId="0F39F982" w14:textId="1FCBFF94" w:rsidR="00602401" w:rsidRPr="00602401" w:rsidRDefault="004A57CA" w:rsidP="00602401">
      <w:pPr>
        <w:ind w:left="142" w:right="-5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8A7F31">
        <w:rPr>
          <w:rFonts w:asciiTheme="minorHAnsi" w:hAnsiTheme="minorHAnsi" w:cstheme="minorHAnsi"/>
          <w:b/>
          <w:bCs/>
        </w:rPr>
        <w:t>1</w:t>
      </w:r>
      <w:r w:rsidR="00602401" w:rsidRPr="00602401">
        <w:rPr>
          <w:rFonts w:asciiTheme="minorHAnsi" w:hAnsiTheme="minorHAnsi" w:cstheme="minorHAnsi"/>
          <w:b/>
          <w:bCs/>
        </w:rPr>
        <w:t xml:space="preserve">. Προθεσμία Υποβολής Προσφυγών: </w:t>
      </w:r>
    </w:p>
    <w:p w14:paraId="3E25BB9B" w14:textId="77777777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Cs/>
        </w:rPr>
        <w:t xml:space="preserve">α) δέκα (10)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</w:t>
      </w:r>
    </w:p>
    <w:p w14:paraId="489AF8CF" w14:textId="77777777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Cs/>
        </w:rPr>
        <w:t xml:space="preserve">(β) δεκαπέντε (15) ημέρες από την κοινοποίηση της προσβαλλόμενης πράξης στον ενδιαφερόμενο οικονομικό φορέα, αν χρησιμοποιήθηκαν άλλα μέσα επικοινωνίας, άλλως, </w:t>
      </w:r>
    </w:p>
    <w:p w14:paraId="7C47EC52" w14:textId="77777777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Cs/>
        </w:rPr>
        <w:t xml:space="preserve">(γ) δέκα (10) ημέρες από την πλήρη, πραγματική ή τεκμαιρόμενη, γνώση της πράξης που βλάπτει τα συμφέροντα του ενδιαφερόμενου οικονομικού φορέα. Ειδικά για την άσκηση προσφυγής κατά προκήρυξης, η πλήρης γνώση αυτής τεκμαίρεται μετά την πάροδο δεκαπέντε (15) ημερών από τη δημοσίευση στο ΚΗΜΔΗΣ. </w:t>
      </w:r>
    </w:p>
    <w:p w14:paraId="6E41FECC" w14:textId="77777777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Cs/>
        </w:rPr>
        <w:t>Σε περίπτωση παράλειψης, η προθεσμία για την άσκηση της προδικαστικής προσφυγής είναι δεκαπέντε (15) ημέρες από την επομένη της συντέλεσης της προσβαλλόμενης παράλειψης.</w:t>
      </w:r>
    </w:p>
    <w:p w14:paraId="45AC629C" w14:textId="77777777" w:rsidR="00602401" w:rsidRPr="005A4803" w:rsidRDefault="00602401" w:rsidP="005A4803">
      <w:pPr>
        <w:ind w:left="142" w:right="-58"/>
        <w:jc w:val="both"/>
        <w:rPr>
          <w:rFonts w:asciiTheme="minorHAnsi" w:hAnsiTheme="minorHAnsi" w:cstheme="minorHAnsi"/>
          <w:bCs/>
        </w:rPr>
      </w:pPr>
    </w:p>
    <w:p w14:paraId="19E3A37E" w14:textId="77777777" w:rsidR="00B554B6" w:rsidRPr="00014DF5" w:rsidRDefault="00C11CD0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  <w:r w:rsidRPr="00014DF5">
        <w:rPr>
          <w:rFonts w:asciiTheme="minorHAnsi" w:hAnsiTheme="minorHAnsi" w:cstheme="minorHAnsi"/>
          <w:b/>
          <w:bCs/>
          <w:sz w:val="24"/>
        </w:rPr>
        <w:t xml:space="preserve">                     </w:t>
      </w:r>
      <w:r w:rsidR="003E2BE2" w:rsidRPr="00014DF5">
        <w:rPr>
          <w:rFonts w:asciiTheme="minorHAnsi" w:hAnsiTheme="minorHAnsi" w:cstheme="minorHAnsi"/>
          <w:b/>
          <w:bCs/>
          <w:sz w:val="24"/>
        </w:rPr>
        <w:tab/>
      </w:r>
      <w:r w:rsidR="003E2BE2" w:rsidRPr="00014DF5">
        <w:rPr>
          <w:rFonts w:asciiTheme="minorHAnsi" w:hAnsiTheme="minorHAnsi" w:cstheme="minorHAnsi"/>
          <w:b/>
          <w:bCs/>
          <w:sz w:val="24"/>
        </w:rPr>
        <w:tab/>
      </w:r>
    </w:p>
    <w:p w14:paraId="77C51C03" w14:textId="77777777" w:rsidR="008A7F31" w:rsidRPr="008A7F31" w:rsidRDefault="008A7F31" w:rsidP="008A7F31">
      <w:pPr>
        <w:pStyle w:val="a3"/>
        <w:ind w:left="3600" w:firstLine="720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  <w:r w:rsidRPr="008A7F31">
        <w:rPr>
          <w:rFonts w:asciiTheme="minorHAnsi" w:hAnsiTheme="minorHAnsi" w:cstheme="minorHAnsi"/>
          <w:b/>
          <w:bCs/>
          <w:sz w:val="24"/>
        </w:rPr>
        <w:t>Ο ΥΠΟΥΡΓΟΣ ΕΠΙΚΡΑΤΕΙΑΣ</w:t>
      </w:r>
    </w:p>
    <w:p w14:paraId="5FD0A117" w14:textId="77777777" w:rsidR="008A7F31" w:rsidRPr="008A7F31" w:rsidRDefault="008A7F31" w:rsidP="008A7F31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2CD15F66" w14:textId="61C0CEE3" w:rsidR="00A253AC" w:rsidRPr="008A7F31" w:rsidRDefault="008A7F31" w:rsidP="008A7F31">
      <w:pPr>
        <w:pStyle w:val="a3"/>
        <w:ind w:left="3600" w:firstLine="720"/>
        <w:contextualSpacing/>
        <w:jc w:val="center"/>
        <w:rPr>
          <w:rFonts w:asciiTheme="minorHAnsi" w:hAnsiTheme="minorHAnsi" w:cstheme="minorHAnsi"/>
          <w:b/>
          <w:bCs/>
          <w:sz w:val="24"/>
          <w:u w:val="single"/>
        </w:rPr>
      </w:pPr>
      <w:r w:rsidRPr="008A7F31">
        <w:rPr>
          <w:rFonts w:asciiTheme="minorHAnsi" w:hAnsiTheme="minorHAnsi" w:cstheme="minorHAnsi"/>
          <w:b/>
          <w:bCs/>
          <w:sz w:val="24"/>
        </w:rPr>
        <w:t>ΚΥΡΙΑΚΟΣ ΠΙΕΡΡΑΚΑΚΗΣ</w:t>
      </w:r>
    </w:p>
    <w:p w14:paraId="1F58691C" w14:textId="7745842C" w:rsidR="00D3779E" w:rsidRPr="008A7F31" w:rsidRDefault="00D3779E" w:rsidP="00A253AC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5B5DA951" w14:textId="77777777" w:rsidR="00B554B6" w:rsidRPr="00014DF5" w:rsidRDefault="00B554B6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25E46FE4" w14:textId="51F64BB5" w:rsidR="005049AC" w:rsidRDefault="005049AC" w:rsidP="00B554B6">
      <w:pPr>
        <w:pStyle w:val="a3"/>
        <w:contextualSpacing/>
        <w:jc w:val="center"/>
        <w:rPr>
          <w:rFonts w:asciiTheme="minorHAnsi" w:hAnsiTheme="minorHAnsi" w:cstheme="minorHAnsi"/>
          <w:sz w:val="24"/>
        </w:rPr>
      </w:pPr>
    </w:p>
    <w:p w14:paraId="4A9C9805" w14:textId="77777777" w:rsidR="00A253AC" w:rsidRDefault="00A253AC" w:rsidP="00B554B6">
      <w:pPr>
        <w:pStyle w:val="a3"/>
        <w:contextualSpacing/>
        <w:jc w:val="center"/>
        <w:rPr>
          <w:rFonts w:asciiTheme="minorHAnsi" w:hAnsiTheme="minorHAnsi" w:cstheme="minorHAnsi"/>
          <w:sz w:val="24"/>
        </w:rPr>
      </w:pPr>
    </w:p>
    <w:p w14:paraId="280E955E" w14:textId="77777777" w:rsidR="00A253AC" w:rsidRPr="00A253AC" w:rsidRDefault="00A253AC" w:rsidP="00A253A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  <w:bCs/>
          <w:color w:val="000000"/>
        </w:rPr>
      </w:pPr>
      <w:r w:rsidRPr="00A253AC">
        <w:rPr>
          <w:rFonts w:asciiTheme="minorHAnsi" w:hAnsiTheme="minorHAnsi" w:cstheme="minorHAnsi"/>
          <w:bCs/>
          <w:color w:val="000000"/>
          <w:u w:val="single"/>
        </w:rPr>
        <w:t>Εσωτερική Διανομή</w:t>
      </w:r>
      <w:r w:rsidRPr="00A253AC">
        <w:rPr>
          <w:rFonts w:asciiTheme="minorHAnsi" w:hAnsiTheme="minorHAnsi" w:cstheme="minorHAnsi"/>
          <w:bCs/>
          <w:color w:val="000000"/>
        </w:rPr>
        <w:t xml:space="preserve">                                             </w:t>
      </w:r>
    </w:p>
    <w:p w14:paraId="528506F2" w14:textId="77777777" w:rsidR="00A253AC" w:rsidRPr="00A253AC" w:rsidRDefault="00A253AC" w:rsidP="00A253A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  <w:bCs/>
          <w:color w:val="000000"/>
        </w:rPr>
      </w:pPr>
      <w:r w:rsidRPr="00A253AC">
        <w:rPr>
          <w:rFonts w:asciiTheme="minorHAnsi" w:hAnsiTheme="minorHAnsi" w:cstheme="minorHAnsi"/>
          <w:bCs/>
          <w:color w:val="000000"/>
        </w:rPr>
        <w:t xml:space="preserve">- Γρ. Υπουργού Ψηφιακής Διακυβέρνησης </w:t>
      </w:r>
    </w:p>
    <w:p w14:paraId="54685CE9" w14:textId="77777777" w:rsidR="00A253AC" w:rsidRPr="00A253AC" w:rsidRDefault="00A253AC" w:rsidP="00A253A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  <w:bCs/>
          <w:color w:val="000000"/>
        </w:rPr>
      </w:pPr>
      <w:r w:rsidRPr="00A253AC">
        <w:rPr>
          <w:rFonts w:asciiTheme="minorHAnsi" w:hAnsiTheme="minorHAnsi" w:cstheme="minorHAnsi"/>
          <w:bCs/>
          <w:color w:val="000000"/>
        </w:rPr>
        <w:t>- Γρ. κ. Γενικού Γραμματέα Πληροφοριακών Συστημάτων Δημόσιας Διοίκησης</w:t>
      </w:r>
    </w:p>
    <w:p w14:paraId="0AA13D60" w14:textId="5EC904B1" w:rsidR="00A253AC" w:rsidRPr="00A253AC" w:rsidRDefault="00A253AC" w:rsidP="00A253A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  <w:bCs/>
          <w:color w:val="000000"/>
        </w:rPr>
      </w:pPr>
      <w:r w:rsidRPr="00A253AC">
        <w:rPr>
          <w:rFonts w:asciiTheme="minorHAnsi" w:hAnsiTheme="minorHAnsi" w:cstheme="minorHAnsi"/>
          <w:bCs/>
          <w:color w:val="000000"/>
        </w:rPr>
        <w:t xml:space="preserve">- Δ/νση </w:t>
      </w:r>
      <w:r w:rsidR="008A7F31">
        <w:rPr>
          <w:rFonts w:asciiTheme="minorHAnsi" w:hAnsiTheme="minorHAnsi" w:cstheme="minorHAnsi"/>
          <w:bCs/>
          <w:color w:val="000000"/>
        </w:rPr>
        <w:t xml:space="preserve">Διαχείρισης Υπολογιστικών Υποδομών και Κυβερνητικού Νέφους </w:t>
      </w:r>
      <w:r w:rsidRPr="00A253AC">
        <w:rPr>
          <w:rFonts w:asciiTheme="minorHAnsi" w:hAnsiTheme="minorHAnsi" w:cstheme="minorHAnsi"/>
          <w:bCs/>
          <w:color w:val="000000"/>
        </w:rPr>
        <w:t>της Γ.Γ.Π.Σ.Δ.Δ.</w:t>
      </w:r>
    </w:p>
    <w:p w14:paraId="512E90B4" w14:textId="66BC3CCD" w:rsidR="00D26C7D" w:rsidRPr="00A253AC" w:rsidRDefault="00A253AC" w:rsidP="00A253A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  <w:bCs/>
        </w:rPr>
      </w:pPr>
      <w:r w:rsidRPr="00A253AC">
        <w:rPr>
          <w:rFonts w:asciiTheme="minorHAnsi" w:hAnsiTheme="minorHAnsi" w:cstheme="minorHAnsi"/>
          <w:bCs/>
          <w:color w:val="000000"/>
        </w:rPr>
        <w:t>-Αυτοτελές Τμήμα Στρατηγικής, Προγραμματισμού &amp; Διαχείρισης ‘Έργων της Γ.Γ.Π.Σ.Δ.Δ</w:t>
      </w:r>
    </w:p>
    <w:p w14:paraId="3CE3FCFD" w14:textId="116D5273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2A00C5C5" w14:textId="7AAFCEAF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sectPr w:rsidR="00942AFA" w:rsidSect="00130DF5">
      <w:footerReference w:type="default" r:id="rId23"/>
      <w:type w:val="nextColumn"/>
      <w:pgSz w:w="11906" w:h="16838"/>
      <w:pgMar w:top="1135" w:right="849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B2E6F" w14:textId="77777777" w:rsidR="00022C0B" w:rsidRDefault="00022C0B" w:rsidP="00F57DC6">
      <w:r>
        <w:separator/>
      </w:r>
    </w:p>
  </w:endnote>
  <w:endnote w:type="continuationSeparator" w:id="0">
    <w:p w14:paraId="0EBDCA8E" w14:textId="77777777" w:rsidR="00022C0B" w:rsidRDefault="00022C0B" w:rsidP="00F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169627"/>
      <w:docPartObj>
        <w:docPartGallery w:val="Page Numbers (Bottom of Page)"/>
        <w:docPartUnique/>
      </w:docPartObj>
    </w:sdtPr>
    <w:sdtEndPr/>
    <w:sdtContent>
      <w:p w14:paraId="72434770" w14:textId="39E33B1D" w:rsidR="00F61953" w:rsidRDefault="00F619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A1CB18" w14:textId="77777777" w:rsidR="00F61953" w:rsidRDefault="00F619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ED361" w14:textId="77777777" w:rsidR="00022C0B" w:rsidRDefault="00022C0B" w:rsidP="00F57DC6">
      <w:r>
        <w:separator/>
      </w:r>
    </w:p>
  </w:footnote>
  <w:footnote w:type="continuationSeparator" w:id="0">
    <w:p w14:paraId="5FCB5E3E" w14:textId="77777777" w:rsidR="00022C0B" w:rsidRDefault="00022C0B" w:rsidP="00F5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0"/>
    <w:multiLevelType w:val="singleLevel"/>
    <w:tmpl w:val="00000030"/>
    <w:name w:val="WW8Num6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69"/>
    <w:multiLevelType w:val="singleLevel"/>
    <w:tmpl w:val="00000069"/>
    <w:name w:val="WW8Num1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  <w:szCs w:val="20"/>
      </w:rPr>
    </w:lvl>
  </w:abstractNum>
  <w:abstractNum w:abstractNumId="3" w15:restartNumberingAfterBreak="0">
    <w:nsid w:val="00000082"/>
    <w:multiLevelType w:val="singleLevel"/>
    <w:tmpl w:val="000000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6C01EF0"/>
    <w:multiLevelType w:val="hybridMultilevel"/>
    <w:tmpl w:val="CBE0EA20"/>
    <w:lvl w:ilvl="0" w:tplc="0408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BA321A9"/>
    <w:multiLevelType w:val="hybridMultilevel"/>
    <w:tmpl w:val="20EA2094"/>
    <w:lvl w:ilvl="0" w:tplc="2208071C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C96E64"/>
    <w:multiLevelType w:val="hybridMultilevel"/>
    <w:tmpl w:val="9A2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353"/>
    <w:multiLevelType w:val="hybridMultilevel"/>
    <w:tmpl w:val="AEF2172C"/>
    <w:lvl w:ilvl="0" w:tplc="5E7AD3F4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B7E427D2">
      <w:numFmt w:val="bullet"/>
      <w:lvlText w:val="•"/>
      <w:lvlJc w:val="left"/>
      <w:pPr>
        <w:ind w:left="2264" w:hanging="360"/>
      </w:pPr>
      <w:rPr>
        <w:rFonts w:hint="default"/>
        <w:lang w:val="el-GR" w:eastAsia="el-GR" w:bidi="el-GR"/>
      </w:rPr>
    </w:lvl>
    <w:lvl w:ilvl="2" w:tplc="2E783E6A">
      <w:numFmt w:val="bullet"/>
      <w:lvlText w:val="•"/>
      <w:lvlJc w:val="left"/>
      <w:pPr>
        <w:ind w:left="3228" w:hanging="360"/>
      </w:pPr>
      <w:rPr>
        <w:rFonts w:hint="default"/>
        <w:lang w:val="el-GR" w:eastAsia="el-GR" w:bidi="el-GR"/>
      </w:rPr>
    </w:lvl>
    <w:lvl w:ilvl="3" w:tplc="E7564B98">
      <w:numFmt w:val="bullet"/>
      <w:lvlText w:val="•"/>
      <w:lvlJc w:val="left"/>
      <w:pPr>
        <w:ind w:left="4192" w:hanging="360"/>
      </w:pPr>
      <w:rPr>
        <w:rFonts w:hint="default"/>
        <w:lang w:val="el-GR" w:eastAsia="el-GR" w:bidi="el-GR"/>
      </w:rPr>
    </w:lvl>
    <w:lvl w:ilvl="4" w:tplc="7D1C372E">
      <w:numFmt w:val="bullet"/>
      <w:lvlText w:val="•"/>
      <w:lvlJc w:val="left"/>
      <w:pPr>
        <w:ind w:left="5156" w:hanging="360"/>
      </w:pPr>
      <w:rPr>
        <w:rFonts w:hint="default"/>
        <w:lang w:val="el-GR" w:eastAsia="el-GR" w:bidi="el-GR"/>
      </w:rPr>
    </w:lvl>
    <w:lvl w:ilvl="5" w:tplc="33D4A314">
      <w:numFmt w:val="bullet"/>
      <w:lvlText w:val="•"/>
      <w:lvlJc w:val="left"/>
      <w:pPr>
        <w:ind w:left="6120" w:hanging="360"/>
      </w:pPr>
      <w:rPr>
        <w:rFonts w:hint="default"/>
        <w:lang w:val="el-GR" w:eastAsia="el-GR" w:bidi="el-GR"/>
      </w:rPr>
    </w:lvl>
    <w:lvl w:ilvl="6" w:tplc="C08C33B2">
      <w:numFmt w:val="bullet"/>
      <w:lvlText w:val="•"/>
      <w:lvlJc w:val="left"/>
      <w:pPr>
        <w:ind w:left="7084" w:hanging="360"/>
      </w:pPr>
      <w:rPr>
        <w:rFonts w:hint="default"/>
        <w:lang w:val="el-GR" w:eastAsia="el-GR" w:bidi="el-GR"/>
      </w:rPr>
    </w:lvl>
    <w:lvl w:ilvl="7" w:tplc="A43AB276">
      <w:numFmt w:val="bullet"/>
      <w:lvlText w:val="•"/>
      <w:lvlJc w:val="left"/>
      <w:pPr>
        <w:ind w:left="8048" w:hanging="360"/>
      </w:pPr>
      <w:rPr>
        <w:rFonts w:hint="default"/>
        <w:lang w:val="el-GR" w:eastAsia="el-GR" w:bidi="el-GR"/>
      </w:rPr>
    </w:lvl>
    <w:lvl w:ilvl="8" w:tplc="C834FBF2">
      <w:numFmt w:val="bullet"/>
      <w:lvlText w:val="•"/>
      <w:lvlJc w:val="left"/>
      <w:pPr>
        <w:ind w:left="9012" w:hanging="360"/>
      </w:pPr>
      <w:rPr>
        <w:rFonts w:hint="default"/>
        <w:lang w:val="el-GR" w:eastAsia="el-GR" w:bidi="el-GR"/>
      </w:rPr>
    </w:lvl>
  </w:abstractNum>
  <w:abstractNum w:abstractNumId="8" w15:restartNumberingAfterBreak="0">
    <w:nsid w:val="160D2BA0"/>
    <w:multiLevelType w:val="hybridMultilevel"/>
    <w:tmpl w:val="D114736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BA96A42"/>
    <w:multiLevelType w:val="hybridMultilevel"/>
    <w:tmpl w:val="F1169D1C"/>
    <w:lvl w:ilvl="0" w:tplc="E2206332">
      <w:start w:val="1"/>
      <w:numFmt w:val="decimal"/>
      <w:lvlText w:val="%1."/>
      <w:lvlJc w:val="left"/>
      <w:pPr>
        <w:ind w:left="1638" w:hanging="568"/>
      </w:pPr>
      <w:rPr>
        <w:rFonts w:hint="default"/>
        <w:color w:val="auto"/>
        <w:spacing w:val="-1"/>
        <w:w w:val="100"/>
        <w:lang w:val="el-GR" w:eastAsia="el-GR" w:bidi="el-GR"/>
      </w:rPr>
    </w:lvl>
    <w:lvl w:ilvl="1" w:tplc="09BE0F3E">
      <w:numFmt w:val="bullet"/>
      <w:lvlText w:val="•"/>
      <w:lvlJc w:val="left"/>
      <w:pPr>
        <w:ind w:left="2570" w:hanging="568"/>
      </w:pPr>
      <w:rPr>
        <w:rFonts w:hint="default"/>
        <w:lang w:val="el-GR" w:eastAsia="el-GR" w:bidi="el-GR"/>
      </w:rPr>
    </w:lvl>
    <w:lvl w:ilvl="2" w:tplc="3A56459C">
      <w:numFmt w:val="bullet"/>
      <w:lvlText w:val="•"/>
      <w:lvlJc w:val="left"/>
      <w:pPr>
        <w:ind w:left="3500" w:hanging="568"/>
      </w:pPr>
      <w:rPr>
        <w:rFonts w:hint="default"/>
        <w:lang w:val="el-GR" w:eastAsia="el-GR" w:bidi="el-GR"/>
      </w:rPr>
    </w:lvl>
    <w:lvl w:ilvl="3" w:tplc="EDD6C000">
      <w:numFmt w:val="bullet"/>
      <w:lvlText w:val="•"/>
      <w:lvlJc w:val="left"/>
      <w:pPr>
        <w:ind w:left="4430" w:hanging="568"/>
      </w:pPr>
      <w:rPr>
        <w:rFonts w:hint="default"/>
        <w:lang w:val="el-GR" w:eastAsia="el-GR" w:bidi="el-GR"/>
      </w:rPr>
    </w:lvl>
    <w:lvl w:ilvl="4" w:tplc="5F4C3962">
      <w:numFmt w:val="bullet"/>
      <w:lvlText w:val="•"/>
      <w:lvlJc w:val="left"/>
      <w:pPr>
        <w:ind w:left="5360" w:hanging="568"/>
      </w:pPr>
      <w:rPr>
        <w:rFonts w:hint="default"/>
        <w:lang w:val="el-GR" w:eastAsia="el-GR" w:bidi="el-GR"/>
      </w:rPr>
    </w:lvl>
    <w:lvl w:ilvl="5" w:tplc="CFB4A6FA">
      <w:numFmt w:val="bullet"/>
      <w:lvlText w:val="•"/>
      <w:lvlJc w:val="left"/>
      <w:pPr>
        <w:ind w:left="6290" w:hanging="568"/>
      </w:pPr>
      <w:rPr>
        <w:rFonts w:hint="default"/>
        <w:lang w:val="el-GR" w:eastAsia="el-GR" w:bidi="el-GR"/>
      </w:rPr>
    </w:lvl>
    <w:lvl w:ilvl="6" w:tplc="41802DBA">
      <w:numFmt w:val="bullet"/>
      <w:lvlText w:val="•"/>
      <w:lvlJc w:val="left"/>
      <w:pPr>
        <w:ind w:left="7220" w:hanging="568"/>
      </w:pPr>
      <w:rPr>
        <w:rFonts w:hint="default"/>
        <w:lang w:val="el-GR" w:eastAsia="el-GR" w:bidi="el-GR"/>
      </w:rPr>
    </w:lvl>
    <w:lvl w:ilvl="7" w:tplc="A68E301E">
      <w:numFmt w:val="bullet"/>
      <w:lvlText w:val="•"/>
      <w:lvlJc w:val="left"/>
      <w:pPr>
        <w:ind w:left="8150" w:hanging="568"/>
      </w:pPr>
      <w:rPr>
        <w:rFonts w:hint="default"/>
        <w:lang w:val="el-GR" w:eastAsia="el-GR" w:bidi="el-GR"/>
      </w:rPr>
    </w:lvl>
    <w:lvl w:ilvl="8" w:tplc="6312132C">
      <w:numFmt w:val="bullet"/>
      <w:lvlText w:val="•"/>
      <w:lvlJc w:val="left"/>
      <w:pPr>
        <w:ind w:left="9080" w:hanging="568"/>
      </w:pPr>
      <w:rPr>
        <w:rFonts w:hint="default"/>
        <w:lang w:val="el-GR" w:eastAsia="el-GR" w:bidi="el-GR"/>
      </w:rPr>
    </w:lvl>
  </w:abstractNum>
  <w:abstractNum w:abstractNumId="10" w15:restartNumberingAfterBreak="0">
    <w:nsid w:val="1DC971C7"/>
    <w:multiLevelType w:val="hybridMultilevel"/>
    <w:tmpl w:val="5362479C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5292F79"/>
    <w:multiLevelType w:val="hybridMultilevel"/>
    <w:tmpl w:val="0886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F7B6E"/>
    <w:multiLevelType w:val="hybridMultilevel"/>
    <w:tmpl w:val="48D0E8E2"/>
    <w:lvl w:ilvl="0" w:tplc="E5AA5A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511D6"/>
    <w:multiLevelType w:val="hybridMultilevel"/>
    <w:tmpl w:val="D5C6A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22EF2"/>
    <w:multiLevelType w:val="hybridMultilevel"/>
    <w:tmpl w:val="3586A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267E8"/>
    <w:multiLevelType w:val="multilevel"/>
    <w:tmpl w:val="B46AC6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73C70D5"/>
    <w:multiLevelType w:val="multilevel"/>
    <w:tmpl w:val="FB221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C728EC"/>
    <w:multiLevelType w:val="hybridMultilevel"/>
    <w:tmpl w:val="E748437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E27A92"/>
    <w:multiLevelType w:val="hybridMultilevel"/>
    <w:tmpl w:val="E77E6C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A1217F"/>
    <w:multiLevelType w:val="multilevel"/>
    <w:tmpl w:val="90D4BF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07D762B"/>
    <w:multiLevelType w:val="hybridMultilevel"/>
    <w:tmpl w:val="647C3F1E"/>
    <w:lvl w:ilvl="0" w:tplc="E8BADB94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78" w:hanging="360"/>
      </w:pPr>
    </w:lvl>
    <w:lvl w:ilvl="2" w:tplc="0408001B" w:tentative="1">
      <w:start w:val="1"/>
      <w:numFmt w:val="lowerRoman"/>
      <w:lvlText w:val="%3."/>
      <w:lvlJc w:val="right"/>
      <w:pPr>
        <w:ind w:left="1298" w:hanging="180"/>
      </w:pPr>
    </w:lvl>
    <w:lvl w:ilvl="3" w:tplc="0408000F" w:tentative="1">
      <w:start w:val="1"/>
      <w:numFmt w:val="decimal"/>
      <w:lvlText w:val="%4."/>
      <w:lvlJc w:val="left"/>
      <w:pPr>
        <w:ind w:left="2018" w:hanging="360"/>
      </w:pPr>
    </w:lvl>
    <w:lvl w:ilvl="4" w:tplc="04080019" w:tentative="1">
      <w:start w:val="1"/>
      <w:numFmt w:val="lowerLetter"/>
      <w:lvlText w:val="%5."/>
      <w:lvlJc w:val="left"/>
      <w:pPr>
        <w:ind w:left="2738" w:hanging="360"/>
      </w:pPr>
    </w:lvl>
    <w:lvl w:ilvl="5" w:tplc="0408001B" w:tentative="1">
      <w:start w:val="1"/>
      <w:numFmt w:val="lowerRoman"/>
      <w:lvlText w:val="%6."/>
      <w:lvlJc w:val="right"/>
      <w:pPr>
        <w:ind w:left="3458" w:hanging="180"/>
      </w:pPr>
    </w:lvl>
    <w:lvl w:ilvl="6" w:tplc="0408000F" w:tentative="1">
      <w:start w:val="1"/>
      <w:numFmt w:val="decimal"/>
      <w:lvlText w:val="%7."/>
      <w:lvlJc w:val="left"/>
      <w:pPr>
        <w:ind w:left="4178" w:hanging="360"/>
      </w:pPr>
    </w:lvl>
    <w:lvl w:ilvl="7" w:tplc="04080019" w:tentative="1">
      <w:start w:val="1"/>
      <w:numFmt w:val="lowerLetter"/>
      <w:lvlText w:val="%8."/>
      <w:lvlJc w:val="left"/>
      <w:pPr>
        <w:ind w:left="4898" w:hanging="360"/>
      </w:pPr>
    </w:lvl>
    <w:lvl w:ilvl="8" w:tplc="0408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667D17E7"/>
    <w:multiLevelType w:val="hybridMultilevel"/>
    <w:tmpl w:val="9070A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CB1FD2"/>
    <w:multiLevelType w:val="hybridMultilevel"/>
    <w:tmpl w:val="D6B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D11F3"/>
    <w:multiLevelType w:val="hybridMultilevel"/>
    <w:tmpl w:val="A76C7FD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4555FD"/>
    <w:multiLevelType w:val="hybridMultilevel"/>
    <w:tmpl w:val="32429F20"/>
    <w:lvl w:ilvl="0" w:tplc="24C63588">
      <w:start w:val="1"/>
      <w:numFmt w:val="decimal"/>
      <w:lvlText w:val="%1)"/>
      <w:lvlJc w:val="left"/>
      <w:pPr>
        <w:ind w:left="401" w:hanging="182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el-GR" w:eastAsia="el-GR" w:bidi="el-GR"/>
      </w:rPr>
    </w:lvl>
    <w:lvl w:ilvl="1" w:tplc="28E67238">
      <w:start w:val="1"/>
      <w:numFmt w:val="decimal"/>
      <w:lvlText w:val="%2."/>
      <w:lvlJc w:val="left"/>
      <w:pPr>
        <w:ind w:left="1304" w:hanging="360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el-GR" w:eastAsia="el-GR" w:bidi="el-GR"/>
      </w:rPr>
    </w:lvl>
    <w:lvl w:ilvl="2" w:tplc="3EA49D64">
      <w:start w:val="1"/>
      <w:numFmt w:val="decimal"/>
      <w:lvlText w:val="%3."/>
      <w:lvlJc w:val="left"/>
      <w:pPr>
        <w:ind w:left="1507" w:hanging="361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el-GR" w:eastAsia="el-GR" w:bidi="el-GR"/>
      </w:rPr>
    </w:lvl>
    <w:lvl w:ilvl="3" w:tplc="6F4087A8">
      <w:numFmt w:val="bullet"/>
      <w:lvlText w:val="•"/>
      <w:lvlJc w:val="left"/>
      <w:pPr>
        <w:ind w:left="2052" w:hanging="361"/>
      </w:pPr>
      <w:rPr>
        <w:rFonts w:hint="default"/>
        <w:lang w:val="el-GR" w:eastAsia="el-GR" w:bidi="el-GR"/>
      </w:rPr>
    </w:lvl>
    <w:lvl w:ilvl="4" w:tplc="CEF0878C">
      <w:numFmt w:val="bullet"/>
      <w:lvlText w:val="•"/>
      <w:lvlJc w:val="left"/>
      <w:pPr>
        <w:ind w:left="2605" w:hanging="361"/>
      </w:pPr>
      <w:rPr>
        <w:rFonts w:hint="default"/>
        <w:lang w:val="el-GR" w:eastAsia="el-GR" w:bidi="el-GR"/>
      </w:rPr>
    </w:lvl>
    <w:lvl w:ilvl="5" w:tplc="8EC824A8">
      <w:numFmt w:val="bullet"/>
      <w:lvlText w:val="•"/>
      <w:lvlJc w:val="left"/>
      <w:pPr>
        <w:ind w:left="3157" w:hanging="361"/>
      </w:pPr>
      <w:rPr>
        <w:rFonts w:hint="default"/>
        <w:lang w:val="el-GR" w:eastAsia="el-GR" w:bidi="el-GR"/>
      </w:rPr>
    </w:lvl>
    <w:lvl w:ilvl="6" w:tplc="84E021FA">
      <w:numFmt w:val="bullet"/>
      <w:lvlText w:val="•"/>
      <w:lvlJc w:val="left"/>
      <w:pPr>
        <w:ind w:left="3710" w:hanging="361"/>
      </w:pPr>
      <w:rPr>
        <w:rFonts w:hint="default"/>
        <w:lang w:val="el-GR" w:eastAsia="el-GR" w:bidi="el-GR"/>
      </w:rPr>
    </w:lvl>
    <w:lvl w:ilvl="7" w:tplc="F9083634">
      <w:numFmt w:val="bullet"/>
      <w:lvlText w:val="•"/>
      <w:lvlJc w:val="left"/>
      <w:pPr>
        <w:ind w:left="4263" w:hanging="361"/>
      </w:pPr>
      <w:rPr>
        <w:rFonts w:hint="default"/>
        <w:lang w:val="el-GR" w:eastAsia="el-GR" w:bidi="el-GR"/>
      </w:rPr>
    </w:lvl>
    <w:lvl w:ilvl="8" w:tplc="D4B4BB32">
      <w:numFmt w:val="bullet"/>
      <w:lvlText w:val="•"/>
      <w:lvlJc w:val="left"/>
      <w:pPr>
        <w:ind w:left="4815" w:hanging="361"/>
      </w:pPr>
      <w:rPr>
        <w:rFonts w:hint="default"/>
        <w:lang w:val="el-GR" w:eastAsia="el-GR" w:bidi="el-GR"/>
      </w:rPr>
    </w:lvl>
  </w:abstractNum>
  <w:abstractNum w:abstractNumId="25" w15:restartNumberingAfterBreak="0">
    <w:nsid w:val="75CB3B81"/>
    <w:multiLevelType w:val="multilevel"/>
    <w:tmpl w:val="FEBC3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D64D62"/>
    <w:multiLevelType w:val="hybridMultilevel"/>
    <w:tmpl w:val="00EA90CC"/>
    <w:lvl w:ilvl="0" w:tplc="04080011">
      <w:start w:val="1"/>
      <w:numFmt w:val="decimal"/>
      <w:lvlText w:val="%1)"/>
      <w:lvlJc w:val="left"/>
      <w:pPr>
        <w:ind w:left="210" w:hanging="360"/>
      </w:pPr>
    </w:lvl>
    <w:lvl w:ilvl="1" w:tplc="04080019" w:tentative="1">
      <w:start w:val="1"/>
      <w:numFmt w:val="lowerLetter"/>
      <w:lvlText w:val="%2."/>
      <w:lvlJc w:val="left"/>
      <w:pPr>
        <w:ind w:left="930" w:hanging="360"/>
      </w:pPr>
    </w:lvl>
    <w:lvl w:ilvl="2" w:tplc="0408001B" w:tentative="1">
      <w:start w:val="1"/>
      <w:numFmt w:val="lowerRoman"/>
      <w:lvlText w:val="%3."/>
      <w:lvlJc w:val="right"/>
      <w:pPr>
        <w:ind w:left="1650" w:hanging="180"/>
      </w:pPr>
    </w:lvl>
    <w:lvl w:ilvl="3" w:tplc="0408000F" w:tentative="1">
      <w:start w:val="1"/>
      <w:numFmt w:val="decimal"/>
      <w:lvlText w:val="%4."/>
      <w:lvlJc w:val="left"/>
      <w:pPr>
        <w:ind w:left="2370" w:hanging="360"/>
      </w:pPr>
    </w:lvl>
    <w:lvl w:ilvl="4" w:tplc="04080019" w:tentative="1">
      <w:start w:val="1"/>
      <w:numFmt w:val="lowerLetter"/>
      <w:lvlText w:val="%5."/>
      <w:lvlJc w:val="left"/>
      <w:pPr>
        <w:ind w:left="3090" w:hanging="360"/>
      </w:pPr>
    </w:lvl>
    <w:lvl w:ilvl="5" w:tplc="0408001B" w:tentative="1">
      <w:start w:val="1"/>
      <w:numFmt w:val="lowerRoman"/>
      <w:lvlText w:val="%6."/>
      <w:lvlJc w:val="right"/>
      <w:pPr>
        <w:ind w:left="3810" w:hanging="180"/>
      </w:pPr>
    </w:lvl>
    <w:lvl w:ilvl="6" w:tplc="0408000F" w:tentative="1">
      <w:start w:val="1"/>
      <w:numFmt w:val="decimal"/>
      <w:lvlText w:val="%7."/>
      <w:lvlJc w:val="left"/>
      <w:pPr>
        <w:ind w:left="4530" w:hanging="360"/>
      </w:pPr>
    </w:lvl>
    <w:lvl w:ilvl="7" w:tplc="04080019" w:tentative="1">
      <w:start w:val="1"/>
      <w:numFmt w:val="lowerLetter"/>
      <w:lvlText w:val="%8."/>
      <w:lvlJc w:val="left"/>
      <w:pPr>
        <w:ind w:left="5250" w:hanging="360"/>
      </w:pPr>
    </w:lvl>
    <w:lvl w:ilvl="8" w:tplc="0408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7" w15:restartNumberingAfterBreak="0">
    <w:nsid w:val="7A1831C9"/>
    <w:multiLevelType w:val="multilevel"/>
    <w:tmpl w:val="A43E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5A0E4F"/>
    <w:multiLevelType w:val="hybridMultilevel"/>
    <w:tmpl w:val="B276D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5"/>
  </w:num>
  <w:num w:numId="4">
    <w:abstractNumId w:val="4"/>
  </w:num>
  <w:num w:numId="5">
    <w:abstractNumId w:val="27"/>
  </w:num>
  <w:num w:numId="6">
    <w:abstractNumId w:val="0"/>
  </w:num>
  <w:num w:numId="7">
    <w:abstractNumId w:val="21"/>
  </w:num>
  <w:num w:numId="8">
    <w:abstractNumId w:val="2"/>
  </w:num>
  <w:num w:numId="9">
    <w:abstractNumId w:val="1"/>
  </w:num>
  <w:num w:numId="10">
    <w:abstractNumId w:val="8"/>
  </w:num>
  <w:num w:numId="11">
    <w:abstractNumId w:val="20"/>
  </w:num>
  <w:num w:numId="12">
    <w:abstractNumId w:val="10"/>
  </w:num>
  <w:num w:numId="13">
    <w:abstractNumId w:val="28"/>
  </w:num>
  <w:num w:numId="14">
    <w:abstractNumId w:val="3"/>
  </w:num>
  <w:num w:numId="15">
    <w:abstractNumId w:val="22"/>
  </w:num>
  <w:num w:numId="16">
    <w:abstractNumId w:val="6"/>
  </w:num>
  <w:num w:numId="17">
    <w:abstractNumId w:val="11"/>
  </w:num>
  <w:num w:numId="18">
    <w:abstractNumId w:val="14"/>
  </w:num>
  <w:num w:numId="19">
    <w:abstractNumId w:val="13"/>
  </w:num>
  <w:num w:numId="20">
    <w:abstractNumId w:val="23"/>
  </w:num>
  <w:num w:numId="21">
    <w:abstractNumId w:val="7"/>
  </w:num>
  <w:num w:numId="22">
    <w:abstractNumId w:val="9"/>
  </w:num>
  <w:num w:numId="23">
    <w:abstractNumId w:val="24"/>
  </w:num>
  <w:num w:numId="24">
    <w:abstractNumId w:val="25"/>
  </w:num>
  <w:num w:numId="25">
    <w:abstractNumId w:val="16"/>
  </w:num>
  <w:num w:numId="26">
    <w:abstractNumId w:val="19"/>
  </w:num>
  <w:num w:numId="27">
    <w:abstractNumId w:val="17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95"/>
    <w:rsid w:val="00000DCF"/>
    <w:rsid w:val="00003246"/>
    <w:rsid w:val="000037EA"/>
    <w:rsid w:val="00007F97"/>
    <w:rsid w:val="00012252"/>
    <w:rsid w:val="0001498E"/>
    <w:rsid w:val="00014DF5"/>
    <w:rsid w:val="00021B84"/>
    <w:rsid w:val="00022C0B"/>
    <w:rsid w:val="00023B6C"/>
    <w:rsid w:val="00023F45"/>
    <w:rsid w:val="00026054"/>
    <w:rsid w:val="0003105E"/>
    <w:rsid w:val="00037936"/>
    <w:rsid w:val="00041244"/>
    <w:rsid w:val="00041557"/>
    <w:rsid w:val="00043C49"/>
    <w:rsid w:val="000441BC"/>
    <w:rsid w:val="00046F70"/>
    <w:rsid w:val="00047EC3"/>
    <w:rsid w:val="000566CD"/>
    <w:rsid w:val="00062C82"/>
    <w:rsid w:val="0006698C"/>
    <w:rsid w:val="0007328D"/>
    <w:rsid w:val="000739DE"/>
    <w:rsid w:val="00073A3D"/>
    <w:rsid w:val="0007543D"/>
    <w:rsid w:val="00075D39"/>
    <w:rsid w:val="0007659E"/>
    <w:rsid w:val="00076DC0"/>
    <w:rsid w:val="00077700"/>
    <w:rsid w:val="00077E10"/>
    <w:rsid w:val="00083320"/>
    <w:rsid w:val="00084629"/>
    <w:rsid w:val="00087B7E"/>
    <w:rsid w:val="00092815"/>
    <w:rsid w:val="00097333"/>
    <w:rsid w:val="00097543"/>
    <w:rsid w:val="000A0A24"/>
    <w:rsid w:val="000A1069"/>
    <w:rsid w:val="000A23F5"/>
    <w:rsid w:val="000A2F1B"/>
    <w:rsid w:val="000A493E"/>
    <w:rsid w:val="000A607D"/>
    <w:rsid w:val="000B1D9F"/>
    <w:rsid w:val="000B3A2C"/>
    <w:rsid w:val="000C0A83"/>
    <w:rsid w:val="000C2819"/>
    <w:rsid w:val="000C4244"/>
    <w:rsid w:val="000D0BD9"/>
    <w:rsid w:val="000D6DB1"/>
    <w:rsid w:val="000D7F41"/>
    <w:rsid w:val="000D7FAB"/>
    <w:rsid w:val="000E79D8"/>
    <w:rsid w:val="000F2A64"/>
    <w:rsid w:val="000F2AA6"/>
    <w:rsid w:val="000F42F4"/>
    <w:rsid w:val="000F6F55"/>
    <w:rsid w:val="00103B0A"/>
    <w:rsid w:val="00103D4E"/>
    <w:rsid w:val="00104CE4"/>
    <w:rsid w:val="0011010E"/>
    <w:rsid w:val="0011183D"/>
    <w:rsid w:val="00112FCC"/>
    <w:rsid w:val="00116B39"/>
    <w:rsid w:val="001209EB"/>
    <w:rsid w:val="00122B6D"/>
    <w:rsid w:val="00122E3A"/>
    <w:rsid w:val="00126863"/>
    <w:rsid w:val="0012763A"/>
    <w:rsid w:val="00130844"/>
    <w:rsid w:val="00130DF5"/>
    <w:rsid w:val="00130E90"/>
    <w:rsid w:val="00130F70"/>
    <w:rsid w:val="00131D99"/>
    <w:rsid w:val="00135738"/>
    <w:rsid w:val="001418C2"/>
    <w:rsid w:val="00143D58"/>
    <w:rsid w:val="001478AD"/>
    <w:rsid w:val="00152681"/>
    <w:rsid w:val="00153315"/>
    <w:rsid w:val="00153536"/>
    <w:rsid w:val="00153880"/>
    <w:rsid w:val="00156E01"/>
    <w:rsid w:val="001572EA"/>
    <w:rsid w:val="00160371"/>
    <w:rsid w:val="00173D07"/>
    <w:rsid w:val="0017477E"/>
    <w:rsid w:val="00175F63"/>
    <w:rsid w:val="001774AB"/>
    <w:rsid w:val="00181859"/>
    <w:rsid w:val="00181BBB"/>
    <w:rsid w:val="00184B83"/>
    <w:rsid w:val="0018638D"/>
    <w:rsid w:val="00187921"/>
    <w:rsid w:val="00195846"/>
    <w:rsid w:val="001A26A9"/>
    <w:rsid w:val="001A3D43"/>
    <w:rsid w:val="001A5480"/>
    <w:rsid w:val="001B0FC3"/>
    <w:rsid w:val="001B48E9"/>
    <w:rsid w:val="001B546B"/>
    <w:rsid w:val="001B5730"/>
    <w:rsid w:val="001C0EC3"/>
    <w:rsid w:val="001C1E47"/>
    <w:rsid w:val="001C77F8"/>
    <w:rsid w:val="001D68CB"/>
    <w:rsid w:val="001E1BA9"/>
    <w:rsid w:val="001F2639"/>
    <w:rsid w:val="001F2963"/>
    <w:rsid w:val="001F607A"/>
    <w:rsid w:val="00201796"/>
    <w:rsid w:val="0020192D"/>
    <w:rsid w:val="00202295"/>
    <w:rsid w:val="002109F9"/>
    <w:rsid w:val="002112E6"/>
    <w:rsid w:val="00215435"/>
    <w:rsid w:val="00217C64"/>
    <w:rsid w:val="002246E7"/>
    <w:rsid w:val="002248CD"/>
    <w:rsid w:val="00224F3C"/>
    <w:rsid w:val="00234DEF"/>
    <w:rsid w:val="0024104F"/>
    <w:rsid w:val="002517B1"/>
    <w:rsid w:val="002550ED"/>
    <w:rsid w:val="0026109B"/>
    <w:rsid w:val="0026341F"/>
    <w:rsid w:val="002715B9"/>
    <w:rsid w:val="0027531D"/>
    <w:rsid w:val="00276F25"/>
    <w:rsid w:val="0027773C"/>
    <w:rsid w:val="002825A8"/>
    <w:rsid w:val="0028415E"/>
    <w:rsid w:val="00285A92"/>
    <w:rsid w:val="00292D30"/>
    <w:rsid w:val="00292E4C"/>
    <w:rsid w:val="00294F81"/>
    <w:rsid w:val="00295290"/>
    <w:rsid w:val="002A1A83"/>
    <w:rsid w:val="002A234E"/>
    <w:rsid w:val="002A3C73"/>
    <w:rsid w:val="002A4CAD"/>
    <w:rsid w:val="002A604B"/>
    <w:rsid w:val="002A77C0"/>
    <w:rsid w:val="002B385A"/>
    <w:rsid w:val="002B5368"/>
    <w:rsid w:val="002B5748"/>
    <w:rsid w:val="002B6D16"/>
    <w:rsid w:val="002B7CD1"/>
    <w:rsid w:val="002B7F97"/>
    <w:rsid w:val="002C2C05"/>
    <w:rsid w:val="002D035F"/>
    <w:rsid w:val="002E44E6"/>
    <w:rsid w:val="002E493F"/>
    <w:rsid w:val="002F0DC7"/>
    <w:rsid w:val="002F1043"/>
    <w:rsid w:val="002F167F"/>
    <w:rsid w:val="002F726F"/>
    <w:rsid w:val="003003BB"/>
    <w:rsid w:val="00303237"/>
    <w:rsid w:val="00313734"/>
    <w:rsid w:val="0031606F"/>
    <w:rsid w:val="00321B03"/>
    <w:rsid w:val="00325FE1"/>
    <w:rsid w:val="00327744"/>
    <w:rsid w:val="003300D4"/>
    <w:rsid w:val="00336C56"/>
    <w:rsid w:val="003412C0"/>
    <w:rsid w:val="00341AC1"/>
    <w:rsid w:val="003467C8"/>
    <w:rsid w:val="00347A9A"/>
    <w:rsid w:val="00347BB5"/>
    <w:rsid w:val="00351DF4"/>
    <w:rsid w:val="00356322"/>
    <w:rsid w:val="00357706"/>
    <w:rsid w:val="003678F4"/>
    <w:rsid w:val="003767FF"/>
    <w:rsid w:val="00382359"/>
    <w:rsid w:val="00386E31"/>
    <w:rsid w:val="00390B5F"/>
    <w:rsid w:val="003936B0"/>
    <w:rsid w:val="00396C6E"/>
    <w:rsid w:val="00396CE6"/>
    <w:rsid w:val="003978F3"/>
    <w:rsid w:val="003A1F59"/>
    <w:rsid w:val="003A2ED4"/>
    <w:rsid w:val="003A5B66"/>
    <w:rsid w:val="003A6E58"/>
    <w:rsid w:val="003B27F7"/>
    <w:rsid w:val="003B3E9C"/>
    <w:rsid w:val="003C23DC"/>
    <w:rsid w:val="003C5CDB"/>
    <w:rsid w:val="003C674B"/>
    <w:rsid w:val="003C7FA9"/>
    <w:rsid w:val="003D0C85"/>
    <w:rsid w:val="003D3483"/>
    <w:rsid w:val="003D4E3D"/>
    <w:rsid w:val="003D7616"/>
    <w:rsid w:val="003E2BE2"/>
    <w:rsid w:val="003E5607"/>
    <w:rsid w:val="003E565B"/>
    <w:rsid w:val="003F0A31"/>
    <w:rsid w:val="003F3605"/>
    <w:rsid w:val="003F5629"/>
    <w:rsid w:val="003F594A"/>
    <w:rsid w:val="00401C9F"/>
    <w:rsid w:val="00420CD3"/>
    <w:rsid w:val="004216FC"/>
    <w:rsid w:val="00421978"/>
    <w:rsid w:val="004235A4"/>
    <w:rsid w:val="00424398"/>
    <w:rsid w:val="00424AEB"/>
    <w:rsid w:val="00430F16"/>
    <w:rsid w:val="0043118B"/>
    <w:rsid w:val="004345FD"/>
    <w:rsid w:val="00443C3B"/>
    <w:rsid w:val="00445D23"/>
    <w:rsid w:val="00446883"/>
    <w:rsid w:val="0044714B"/>
    <w:rsid w:val="00447C7D"/>
    <w:rsid w:val="00454CD7"/>
    <w:rsid w:val="00455395"/>
    <w:rsid w:val="00460E01"/>
    <w:rsid w:val="00470191"/>
    <w:rsid w:val="00473B48"/>
    <w:rsid w:val="0047532B"/>
    <w:rsid w:val="004826DE"/>
    <w:rsid w:val="004831F0"/>
    <w:rsid w:val="004904DB"/>
    <w:rsid w:val="004A0877"/>
    <w:rsid w:val="004A57CA"/>
    <w:rsid w:val="004A7740"/>
    <w:rsid w:val="004B6223"/>
    <w:rsid w:val="004D22CF"/>
    <w:rsid w:val="004D48BC"/>
    <w:rsid w:val="004E1639"/>
    <w:rsid w:val="004E4DEB"/>
    <w:rsid w:val="004F3D46"/>
    <w:rsid w:val="005049AC"/>
    <w:rsid w:val="00505F6E"/>
    <w:rsid w:val="0050792E"/>
    <w:rsid w:val="0051021F"/>
    <w:rsid w:val="00520B8A"/>
    <w:rsid w:val="00520FE2"/>
    <w:rsid w:val="005234A5"/>
    <w:rsid w:val="00526B3C"/>
    <w:rsid w:val="00533836"/>
    <w:rsid w:val="00535218"/>
    <w:rsid w:val="00542F00"/>
    <w:rsid w:val="00543123"/>
    <w:rsid w:val="00547C73"/>
    <w:rsid w:val="00551B63"/>
    <w:rsid w:val="005525BC"/>
    <w:rsid w:val="00553024"/>
    <w:rsid w:val="00556A70"/>
    <w:rsid w:val="005571D9"/>
    <w:rsid w:val="00561FB2"/>
    <w:rsid w:val="0056253B"/>
    <w:rsid w:val="00574CFC"/>
    <w:rsid w:val="00576971"/>
    <w:rsid w:val="00581418"/>
    <w:rsid w:val="00581741"/>
    <w:rsid w:val="00585249"/>
    <w:rsid w:val="00586322"/>
    <w:rsid w:val="0059491D"/>
    <w:rsid w:val="00594E49"/>
    <w:rsid w:val="00596460"/>
    <w:rsid w:val="005A4239"/>
    <w:rsid w:val="005A4803"/>
    <w:rsid w:val="005A6474"/>
    <w:rsid w:val="005B2B60"/>
    <w:rsid w:val="005B5396"/>
    <w:rsid w:val="005C019C"/>
    <w:rsid w:val="005C13B6"/>
    <w:rsid w:val="005C3C98"/>
    <w:rsid w:val="005D4375"/>
    <w:rsid w:val="005D4870"/>
    <w:rsid w:val="005E1AB1"/>
    <w:rsid w:val="005E68C7"/>
    <w:rsid w:val="005F206A"/>
    <w:rsid w:val="005F24C7"/>
    <w:rsid w:val="005F36F5"/>
    <w:rsid w:val="005F38C4"/>
    <w:rsid w:val="005F39B6"/>
    <w:rsid w:val="005F72AB"/>
    <w:rsid w:val="00601740"/>
    <w:rsid w:val="00602401"/>
    <w:rsid w:val="006039B7"/>
    <w:rsid w:val="0060685D"/>
    <w:rsid w:val="00606DD9"/>
    <w:rsid w:val="00606E6B"/>
    <w:rsid w:val="0061357F"/>
    <w:rsid w:val="00613BAF"/>
    <w:rsid w:val="00626F96"/>
    <w:rsid w:val="0063235A"/>
    <w:rsid w:val="00632B51"/>
    <w:rsid w:val="00644330"/>
    <w:rsid w:val="0064471F"/>
    <w:rsid w:val="0065179E"/>
    <w:rsid w:val="006543C4"/>
    <w:rsid w:val="006551B6"/>
    <w:rsid w:val="00656223"/>
    <w:rsid w:val="00656FBA"/>
    <w:rsid w:val="00666550"/>
    <w:rsid w:val="0066703A"/>
    <w:rsid w:val="00675F51"/>
    <w:rsid w:val="006836F4"/>
    <w:rsid w:val="00683F0C"/>
    <w:rsid w:val="00684779"/>
    <w:rsid w:val="00697491"/>
    <w:rsid w:val="00697C09"/>
    <w:rsid w:val="006B61AE"/>
    <w:rsid w:val="006C5A14"/>
    <w:rsid w:val="006C5D64"/>
    <w:rsid w:val="006C629F"/>
    <w:rsid w:val="006C70C3"/>
    <w:rsid w:val="006D105E"/>
    <w:rsid w:val="006D34AC"/>
    <w:rsid w:val="006D625F"/>
    <w:rsid w:val="006E001E"/>
    <w:rsid w:val="006E1EE5"/>
    <w:rsid w:val="006E3DA9"/>
    <w:rsid w:val="006E595F"/>
    <w:rsid w:val="006F17E2"/>
    <w:rsid w:val="007010CA"/>
    <w:rsid w:val="00701F20"/>
    <w:rsid w:val="00712309"/>
    <w:rsid w:val="00715668"/>
    <w:rsid w:val="0072124D"/>
    <w:rsid w:val="00721613"/>
    <w:rsid w:val="0072209A"/>
    <w:rsid w:val="00722C11"/>
    <w:rsid w:val="00726B3E"/>
    <w:rsid w:val="00730B3C"/>
    <w:rsid w:val="007328BE"/>
    <w:rsid w:val="00732995"/>
    <w:rsid w:val="00735321"/>
    <w:rsid w:val="00737B2B"/>
    <w:rsid w:val="007448C7"/>
    <w:rsid w:val="0075495D"/>
    <w:rsid w:val="00757227"/>
    <w:rsid w:val="007621CF"/>
    <w:rsid w:val="00764E70"/>
    <w:rsid w:val="007666E1"/>
    <w:rsid w:val="00773FA8"/>
    <w:rsid w:val="0078674D"/>
    <w:rsid w:val="007A4A9C"/>
    <w:rsid w:val="007A62E3"/>
    <w:rsid w:val="007B309A"/>
    <w:rsid w:val="007B59A6"/>
    <w:rsid w:val="007B5CAC"/>
    <w:rsid w:val="007B7F06"/>
    <w:rsid w:val="007C366B"/>
    <w:rsid w:val="007C3AE0"/>
    <w:rsid w:val="007C52AD"/>
    <w:rsid w:val="007D1CEA"/>
    <w:rsid w:val="007D60E4"/>
    <w:rsid w:val="007E1B2F"/>
    <w:rsid w:val="007E3FCA"/>
    <w:rsid w:val="007E44C1"/>
    <w:rsid w:val="007E7A11"/>
    <w:rsid w:val="007E7BAF"/>
    <w:rsid w:val="007E7EE2"/>
    <w:rsid w:val="007F1B43"/>
    <w:rsid w:val="007F580B"/>
    <w:rsid w:val="007F6F52"/>
    <w:rsid w:val="00805D19"/>
    <w:rsid w:val="008062D6"/>
    <w:rsid w:val="00814BB0"/>
    <w:rsid w:val="008201EB"/>
    <w:rsid w:val="00821122"/>
    <w:rsid w:val="00823B3A"/>
    <w:rsid w:val="00824EE0"/>
    <w:rsid w:val="0082618C"/>
    <w:rsid w:val="00833C5A"/>
    <w:rsid w:val="00837CBD"/>
    <w:rsid w:val="0084195A"/>
    <w:rsid w:val="00843C84"/>
    <w:rsid w:val="008472D6"/>
    <w:rsid w:val="00850110"/>
    <w:rsid w:val="008504FF"/>
    <w:rsid w:val="00855F6A"/>
    <w:rsid w:val="0085783D"/>
    <w:rsid w:val="008600EB"/>
    <w:rsid w:val="00860F9B"/>
    <w:rsid w:val="00863613"/>
    <w:rsid w:val="008652D8"/>
    <w:rsid w:val="00867A9F"/>
    <w:rsid w:val="00871EF5"/>
    <w:rsid w:val="00873532"/>
    <w:rsid w:val="00874091"/>
    <w:rsid w:val="00875DD4"/>
    <w:rsid w:val="0088398F"/>
    <w:rsid w:val="008912BE"/>
    <w:rsid w:val="0089181B"/>
    <w:rsid w:val="008927E0"/>
    <w:rsid w:val="00893C94"/>
    <w:rsid w:val="008A527F"/>
    <w:rsid w:val="008A7F31"/>
    <w:rsid w:val="008B38AE"/>
    <w:rsid w:val="008B5B3C"/>
    <w:rsid w:val="008B71D1"/>
    <w:rsid w:val="008C5D0A"/>
    <w:rsid w:val="008C640F"/>
    <w:rsid w:val="008D3BE0"/>
    <w:rsid w:val="008D6D70"/>
    <w:rsid w:val="008D6FC7"/>
    <w:rsid w:val="008E1642"/>
    <w:rsid w:val="008E42A2"/>
    <w:rsid w:val="008E6D18"/>
    <w:rsid w:val="008E6FB8"/>
    <w:rsid w:val="008E77E7"/>
    <w:rsid w:val="008F21A1"/>
    <w:rsid w:val="008F40C6"/>
    <w:rsid w:val="008F6451"/>
    <w:rsid w:val="008F67E0"/>
    <w:rsid w:val="008F7CAF"/>
    <w:rsid w:val="00904BE8"/>
    <w:rsid w:val="00905765"/>
    <w:rsid w:val="009103E0"/>
    <w:rsid w:val="00913AC0"/>
    <w:rsid w:val="009230A4"/>
    <w:rsid w:val="0092310D"/>
    <w:rsid w:val="00926C6B"/>
    <w:rsid w:val="00926C7C"/>
    <w:rsid w:val="009272F5"/>
    <w:rsid w:val="009372E7"/>
    <w:rsid w:val="00941927"/>
    <w:rsid w:val="00942AFA"/>
    <w:rsid w:val="00951E6B"/>
    <w:rsid w:val="00962BB2"/>
    <w:rsid w:val="00963937"/>
    <w:rsid w:val="00965D89"/>
    <w:rsid w:val="00970742"/>
    <w:rsid w:val="00971E3E"/>
    <w:rsid w:val="0097212A"/>
    <w:rsid w:val="009829F5"/>
    <w:rsid w:val="00987C1C"/>
    <w:rsid w:val="00990CA3"/>
    <w:rsid w:val="00996F44"/>
    <w:rsid w:val="00997769"/>
    <w:rsid w:val="009A17D5"/>
    <w:rsid w:val="009A2DD8"/>
    <w:rsid w:val="009A39CB"/>
    <w:rsid w:val="009B609F"/>
    <w:rsid w:val="009C2802"/>
    <w:rsid w:val="009C2B8C"/>
    <w:rsid w:val="009C3EE2"/>
    <w:rsid w:val="009D001E"/>
    <w:rsid w:val="009D05AB"/>
    <w:rsid w:val="009D253C"/>
    <w:rsid w:val="009D79F9"/>
    <w:rsid w:val="009E3D50"/>
    <w:rsid w:val="009E421A"/>
    <w:rsid w:val="009E6DB0"/>
    <w:rsid w:val="009E7A56"/>
    <w:rsid w:val="009F4EDB"/>
    <w:rsid w:val="009F5EC4"/>
    <w:rsid w:val="009F64E6"/>
    <w:rsid w:val="00A00A85"/>
    <w:rsid w:val="00A00C81"/>
    <w:rsid w:val="00A11185"/>
    <w:rsid w:val="00A11529"/>
    <w:rsid w:val="00A11D2D"/>
    <w:rsid w:val="00A12071"/>
    <w:rsid w:val="00A1666E"/>
    <w:rsid w:val="00A17043"/>
    <w:rsid w:val="00A22CC2"/>
    <w:rsid w:val="00A24E8B"/>
    <w:rsid w:val="00A253AC"/>
    <w:rsid w:val="00A3392B"/>
    <w:rsid w:val="00A36CCE"/>
    <w:rsid w:val="00A41C87"/>
    <w:rsid w:val="00A52D91"/>
    <w:rsid w:val="00A54E8B"/>
    <w:rsid w:val="00A54F68"/>
    <w:rsid w:val="00A560D4"/>
    <w:rsid w:val="00A57BD8"/>
    <w:rsid w:val="00A61AFA"/>
    <w:rsid w:val="00A62165"/>
    <w:rsid w:val="00A62AC0"/>
    <w:rsid w:val="00A676FD"/>
    <w:rsid w:val="00A71C95"/>
    <w:rsid w:val="00A72050"/>
    <w:rsid w:val="00A72D50"/>
    <w:rsid w:val="00A75BAC"/>
    <w:rsid w:val="00A7610B"/>
    <w:rsid w:val="00A81F24"/>
    <w:rsid w:val="00A87304"/>
    <w:rsid w:val="00A874CE"/>
    <w:rsid w:val="00A87843"/>
    <w:rsid w:val="00A912B5"/>
    <w:rsid w:val="00A962C3"/>
    <w:rsid w:val="00AB074E"/>
    <w:rsid w:val="00AB5CBA"/>
    <w:rsid w:val="00AB7242"/>
    <w:rsid w:val="00AC25D6"/>
    <w:rsid w:val="00AC2D2A"/>
    <w:rsid w:val="00AE2C1B"/>
    <w:rsid w:val="00AE63E1"/>
    <w:rsid w:val="00AE7610"/>
    <w:rsid w:val="00AF7E07"/>
    <w:rsid w:val="00B02B0A"/>
    <w:rsid w:val="00B055E6"/>
    <w:rsid w:val="00B0746A"/>
    <w:rsid w:val="00B101D4"/>
    <w:rsid w:val="00B130F0"/>
    <w:rsid w:val="00B1525E"/>
    <w:rsid w:val="00B20351"/>
    <w:rsid w:val="00B20ABA"/>
    <w:rsid w:val="00B20D48"/>
    <w:rsid w:val="00B23A5F"/>
    <w:rsid w:val="00B26CC4"/>
    <w:rsid w:val="00B306D1"/>
    <w:rsid w:val="00B34A7A"/>
    <w:rsid w:val="00B35B9E"/>
    <w:rsid w:val="00B42D8E"/>
    <w:rsid w:val="00B4540B"/>
    <w:rsid w:val="00B52A7E"/>
    <w:rsid w:val="00B554B6"/>
    <w:rsid w:val="00B62B95"/>
    <w:rsid w:val="00B63E7F"/>
    <w:rsid w:val="00B64629"/>
    <w:rsid w:val="00B65504"/>
    <w:rsid w:val="00B67EF1"/>
    <w:rsid w:val="00B707F0"/>
    <w:rsid w:val="00B75504"/>
    <w:rsid w:val="00B756B3"/>
    <w:rsid w:val="00B760EB"/>
    <w:rsid w:val="00B804F0"/>
    <w:rsid w:val="00B839AF"/>
    <w:rsid w:val="00B849EC"/>
    <w:rsid w:val="00B84DAD"/>
    <w:rsid w:val="00B923DD"/>
    <w:rsid w:val="00B92A1C"/>
    <w:rsid w:val="00B97354"/>
    <w:rsid w:val="00BA2933"/>
    <w:rsid w:val="00BA6740"/>
    <w:rsid w:val="00BB4CAF"/>
    <w:rsid w:val="00BC26DE"/>
    <w:rsid w:val="00BC4C19"/>
    <w:rsid w:val="00BC6CB1"/>
    <w:rsid w:val="00BC7E0C"/>
    <w:rsid w:val="00BD1637"/>
    <w:rsid w:val="00BD6294"/>
    <w:rsid w:val="00BE3B99"/>
    <w:rsid w:val="00BE3CA4"/>
    <w:rsid w:val="00C017D7"/>
    <w:rsid w:val="00C0249A"/>
    <w:rsid w:val="00C02B2E"/>
    <w:rsid w:val="00C046E5"/>
    <w:rsid w:val="00C07F29"/>
    <w:rsid w:val="00C11944"/>
    <w:rsid w:val="00C11CD0"/>
    <w:rsid w:val="00C35945"/>
    <w:rsid w:val="00C43002"/>
    <w:rsid w:val="00C455D3"/>
    <w:rsid w:val="00C55A75"/>
    <w:rsid w:val="00C55A81"/>
    <w:rsid w:val="00C65B85"/>
    <w:rsid w:val="00C665F2"/>
    <w:rsid w:val="00C72A4F"/>
    <w:rsid w:val="00C7460B"/>
    <w:rsid w:val="00C74E3F"/>
    <w:rsid w:val="00C81398"/>
    <w:rsid w:val="00C82BA0"/>
    <w:rsid w:val="00C83EF6"/>
    <w:rsid w:val="00C91A36"/>
    <w:rsid w:val="00C92C1B"/>
    <w:rsid w:val="00C92F04"/>
    <w:rsid w:val="00C93D3E"/>
    <w:rsid w:val="00C94400"/>
    <w:rsid w:val="00CB03F8"/>
    <w:rsid w:val="00CD201C"/>
    <w:rsid w:val="00CD4283"/>
    <w:rsid w:val="00CF33A1"/>
    <w:rsid w:val="00CF4DAB"/>
    <w:rsid w:val="00D03404"/>
    <w:rsid w:val="00D03EB6"/>
    <w:rsid w:val="00D10262"/>
    <w:rsid w:val="00D1709E"/>
    <w:rsid w:val="00D206F2"/>
    <w:rsid w:val="00D224E8"/>
    <w:rsid w:val="00D2363F"/>
    <w:rsid w:val="00D262A5"/>
    <w:rsid w:val="00D26807"/>
    <w:rsid w:val="00D26C7D"/>
    <w:rsid w:val="00D30D97"/>
    <w:rsid w:val="00D348FE"/>
    <w:rsid w:val="00D3601C"/>
    <w:rsid w:val="00D3779E"/>
    <w:rsid w:val="00D44C52"/>
    <w:rsid w:val="00D50DE6"/>
    <w:rsid w:val="00D51E2A"/>
    <w:rsid w:val="00D55BB7"/>
    <w:rsid w:val="00D56964"/>
    <w:rsid w:val="00D6050D"/>
    <w:rsid w:val="00D6150E"/>
    <w:rsid w:val="00D63DC9"/>
    <w:rsid w:val="00D714EA"/>
    <w:rsid w:val="00D73364"/>
    <w:rsid w:val="00D76BB8"/>
    <w:rsid w:val="00D8032F"/>
    <w:rsid w:val="00D81735"/>
    <w:rsid w:val="00D867E0"/>
    <w:rsid w:val="00D917CD"/>
    <w:rsid w:val="00D92D7F"/>
    <w:rsid w:val="00D958CF"/>
    <w:rsid w:val="00D96D61"/>
    <w:rsid w:val="00D97112"/>
    <w:rsid w:val="00DA037A"/>
    <w:rsid w:val="00DA0421"/>
    <w:rsid w:val="00DA26E4"/>
    <w:rsid w:val="00DA4DCF"/>
    <w:rsid w:val="00DB1EDC"/>
    <w:rsid w:val="00DC0273"/>
    <w:rsid w:val="00DC16A4"/>
    <w:rsid w:val="00DC16B4"/>
    <w:rsid w:val="00DC4AEC"/>
    <w:rsid w:val="00DC4EAC"/>
    <w:rsid w:val="00DC59C6"/>
    <w:rsid w:val="00DC6B37"/>
    <w:rsid w:val="00DD1662"/>
    <w:rsid w:val="00DD1F77"/>
    <w:rsid w:val="00DE1F54"/>
    <w:rsid w:val="00DE6B81"/>
    <w:rsid w:val="00DE7D06"/>
    <w:rsid w:val="00DF6B28"/>
    <w:rsid w:val="00E037CC"/>
    <w:rsid w:val="00E21BF6"/>
    <w:rsid w:val="00E25CA9"/>
    <w:rsid w:val="00E26D9B"/>
    <w:rsid w:val="00E30060"/>
    <w:rsid w:val="00E35434"/>
    <w:rsid w:val="00E40A06"/>
    <w:rsid w:val="00E577A9"/>
    <w:rsid w:val="00E60B02"/>
    <w:rsid w:val="00E627BC"/>
    <w:rsid w:val="00E63DF1"/>
    <w:rsid w:val="00E66B40"/>
    <w:rsid w:val="00E67A58"/>
    <w:rsid w:val="00E7375E"/>
    <w:rsid w:val="00E737C5"/>
    <w:rsid w:val="00E80010"/>
    <w:rsid w:val="00E80295"/>
    <w:rsid w:val="00E8192B"/>
    <w:rsid w:val="00E83416"/>
    <w:rsid w:val="00E93752"/>
    <w:rsid w:val="00E947C6"/>
    <w:rsid w:val="00E94E80"/>
    <w:rsid w:val="00EA0BB0"/>
    <w:rsid w:val="00EA240B"/>
    <w:rsid w:val="00EA4174"/>
    <w:rsid w:val="00EA64CE"/>
    <w:rsid w:val="00EA7CE6"/>
    <w:rsid w:val="00EB28EA"/>
    <w:rsid w:val="00EB35B0"/>
    <w:rsid w:val="00EB41F9"/>
    <w:rsid w:val="00EB5AD6"/>
    <w:rsid w:val="00EC4A1C"/>
    <w:rsid w:val="00ED0BB5"/>
    <w:rsid w:val="00ED1C1B"/>
    <w:rsid w:val="00ED3199"/>
    <w:rsid w:val="00ED32B9"/>
    <w:rsid w:val="00ED79FC"/>
    <w:rsid w:val="00EE6306"/>
    <w:rsid w:val="00EF0D0F"/>
    <w:rsid w:val="00EF46F9"/>
    <w:rsid w:val="00EF7EC5"/>
    <w:rsid w:val="00F01F48"/>
    <w:rsid w:val="00F06659"/>
    <w:rsid w:val="00F069E7"/>
    <w:rsid w:val="00F15F29"/>
    <w:rsid w:val="00F17F76"/>
    <w:rsid w:val="00F23450"/>
    <w:rsid w:val="00F303CE"/>
    <w:rsid w:val="00F30B1D"/>
    <w:rsid w:val="00F33C5D"/>
    <w:rsid w:val="00F3426C"/>
    <w:rsid w:val="00F353B8"/>
    <w:rsid w:val="00F35AE6"/>
    <w:rsid w:val="00F411A2"/>
    <w:rsid w:val="00F43257"/>
    <w:rsid w:val="00F43353"/>
    <w:rsid w:val="00F50270"/>
    <w:rsid w:val="00F50685"/>
    <w:rsid w:val="00F54B65"/>
    <w:rsid w:val="00F57DC6"/>
    <w:rsid w:val="00F61953"/>
    <w:rsid w:val="00F64645"/>
    <w:rsid w:val="00F661DB"/>
    <w:rsid w:val="00F71064"/>
    <w:rsid w:val="00F747C7"/>
    <w:rsid w:val="00F85D29"/>
    <w:rsid w:val="00F8609E"/>
    <w:rsid w:val="00F86AE0"/>
    <w:rsid w:val="00F87BA7"/>
    <w:rsid w:val="00F9118B"/>
    <w:rsid w:val="00F92ADF"/>
    <w:rsid w:val="00FA0821"/>
    <w:rsid w:val="00FA0AF3"/>
    <w:rsid w:val="00FA116D"/>
    <w:rsid w:val="00FA4B59"/>
    <w:rsid w:val="00FA5572"/>
    <w:rsid w:val="00FA6DDF"/>
    <w:rsid w:val="00FB172E"/>
    <w:rsid w:val="00FB2D6C"/>
    <w:rsid w:val="00FB3BF3"/>
    <w:rsid w:val="00FB3CDE"/>
    <w:rsid w:val="00FB4E06"/>
    <w:rsid w:val="00FB538A"/>
    <w:rsid w:val="00FC2456"/>
    <w:rsid w:val="00FC5880"/>
    <w:rsid w:val="00FC7182"/>
    <w:rsid w:val="00FC7E99"/>
    <w:rsid w:val="00FD0BA5"/>
    <w:rsid w:val="00FD1888"/>
    <w:rsid w:val="00FD3527"/>
    <w:rsid w:val="00FD4117"/>
    <w:rsid w:val="00FE67FA"/>
    <w:rsid w:val="00FE736E"/>
    <w:rsid w:val="00FE7A3B"/>
    <w:rsid w:val="00FF6085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5E53"/>
  <w15:docId w15:val="{89C772E7-A63F-4996-9A59-4C19F60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55395"/>
    <w:rPr>
      <w:color w:val="000000"/>
      <w:sz w:val="20"/>
    </w:rPr>
  </w:style>
  <w:style w:type="character" w:customStyle="1" w:styleId="Char">
    <w:name w:val="Σώμα κειμένου Char"/>
    <w:basedOn w:val="a0"/>
    <w:link w:val="a3"/>
    <w:rsid w:val="00455395"/>
    <w:rPr>
      <w:rFonts w:ascii="Times New Roman" w:eastAsia="Times New Roman" w:hAnsi="Times New Roman" w:cs="Times New Roman"/>
      <w:color w:val="000000"/>
      <w:sz w:val="20"/>
      <w:szCs w:val="24"/>
      <w:lang w:eastAsia="el-GR"/>
    </w:rPr>
  </w:style>
  <w:style w:type="character" w:customStyle="1" w:styleId="st">
    <w:name w:val="st"/>
    <w:basedOn w:val="a0"/>
    <w:rsid w:val="00D76BB8"/>
  </w:style>
  <w:style w:type="paragraph" w:styleId="a4">
    <w:name w:val="List Paragraph"/>
    <w:basedOn w:val="a"/>
    <w:uiPriority w:val="1"/>
    <w:qFormat/>
    <w:rsid w:val="00726B3E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a5">
    <w:name w:val="Table Grid"/>
    <w:basedOn w:val="a1"/>
    <w:uiPriority w:val="39"/>
    <w:rsid w:val="008B7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rsid w:val="00C55A81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C55A81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rsid w:val="00C55A81"/>
    <w:pPr>
      <w:spacing w:after="100"/>
      <w:ind w:left="480"/>
    </w:pPr>
  </w:style>
  <w:style w:type="paragraph" w:styleId="1">
    <w:name w:val="toc 1"/>
    <w:basedOn w:val="a"/>
    <w:next w:val="a"/>
    <w:autoRedefine/>
    <w:uiPriority w:val="39"/>
    <w:semiHidden/>
    <w:unhideWhenUsed/>
    <w:rsid w:val="00C55A81"/>
    <w:pPr>
      <w:spacing w:after="100"/>
    </w:pPr>
    <w:rPr>
      <w:rFonts w:ascii="Tahoma" w:eastAsia="Tahoma" w:hAnsi="Tahoma" w:cs="Tahoma"/>
      <w:sz w:val="22"/>
      <w:szCs w:val="22"/>
    </w:rPr>
  </w:style>
  <w:style w:type="paragraph" w:customStyle="1" w:styleId="western">
    <w:name w:val="western"/>
    <w:basedOn w:val="a"/>
    <w:rsid w:val="00E80295"/>
    <w:pPr>
      <w:spacing w:before="100" w:beforeAutospacing="1" w:after="100" w:afterAutospacing="1"/>
    </w:pPr>
  </w:style>
  <w:style w:type="character" w:styleId="a6">
    <w:name w:val="Unresolved Mention"/>
    <w:basedOn w:val="a0"/>
    <w:uiPriority w:val="99"/>
    <w:semiHidden/>
    <w:unhideWhenUsed/>
    <w:rsid w:val="00CD201C"/>
    <w:rPr>
      <w:color w:val="605E5C"/>
      <w:shd w:val="clear" w:color="auto" w:fill="E1DFDD"/>
    </w:rPr>
  </w:style>
  <w:style w:type="table" w:customStyle="1" w:styleId="20">
    <w:name w:val="2"/>
    <w:basedOn w:val="a1"/>
    <w:rsid w:val="008F40C6"/>
    <w:pPr>
      <w:spacing w:after="0" w:line="240" w:lineRule="auto"/>
    </w:pPr>
    <w:rPr>
      <w:rFonts w:ascii="Arial" w:eastAsia="Arial" w:hAnsi="Arial" w:cs="Arial"/>
      <w:sz w:val="24"/>
      <w:szCs w:val="24"/>
      <w:lang w:eastAsia="el-GR"/>
    </w:rPr>
    <w:tblPr>
      <w:tblStyleRowBandSize w:val="1"/>
      <w:tblStyleColBandSize w:val="1"/>
      <w:tblInd w:w="0" w:type="nil"/>
    </w:tblPr>
  </w:style>
  <w:style w:type="paragraph" w:customStyle="1" w:styleId="21">
    <w:name w:val="Στυλ2"/>
    <w:basedOn w:val="a"/>
    <w:qFormat/>
    <w:rsid w:val="008F40C6"/>
    <w:pPr>
      <w:spacing w:before="120" w:after="120"/>
      <w:jc w:val="both"/>
    </w:pPr>
    <w:rPr>
      <w:rFonts w:ascii="Calibri" w:eastAsia="Arial Unicode MS" w:hAnsi="Calibri"/>
    </w:rPr>
  </w:style>
  <w:style w:type="paragraph" w:styleId="-HTML">
    <w:name w:val="HTML Preformatted"/>
    <w:basedOn w:val="a"/>
    <w:link w:val="-HTMLChar"/>
    <w:uiPriority w:val="99"/>
    <w:semiHidden/>
    <w:unhideWhenUsed/>
    <w:rsid w:val="00893C9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93C94"/>
    <w:rPr>
      <w:rFonts w:ascii="Consolas" w:eastAsia="Times New Roman" w:hAnsi="Consolas" w:cs="Times New Roman"/>
      <w:sz w:val="20"/>
      <w:szCs w:val="20"/>
      <w:lang w:eastAsia="el-GR"/>
    </w:rPr>
  </w:style>
  <w:style w:type="paragraph" w:styleId="a7">
    <w:name w:val="header"/>
    <w:basedOn w:val="a"/>
    <w:link w:val="Char0"/>
    <w:uiPriority w:val="99"/>
    <w:unhideWhenUsed/>
    <w:rsid w:val="00F57D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F57D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F57DC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F57D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5C3C98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5C3C98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sis.gr" TargetMode="External"/><Relationship Id="rId18" Type="http://schemas.openxmlformats.org/officeDocument/2006/relationships/hyperlink" Target="http://www.promitheus.gov.g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mitheus.gov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digital.gr" TargetMode="External"/><Relationship Id="rId17" Type="http://schemas.openxmlformats.org/officeDocument/2006/relationships/hyperlink" Target="http://www.gsis.g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indigital.gr" TargetMode="External"/><Relationship Id="rId20" Type="http://schemas.openxmlformats.org/officeDocument/2006/relationships/hyperlink" Target="http://www.promitheus.gov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lirakos@mindigital.g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b_privCloud@gsis.g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romitheus.gov.gr" TargetMode="External"/><Relationship Id="rId19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lirakos@mindigital.gr" TargetMode="External"/><Relationship Id="rId14" Type="http://schemas.openxmlformats.org/officeDocument/2006/relationships/hyperlink" Target="mailto:db_privCloud@gsis.gr" TargetMode="External"/><Relationship Id="rId22" Type="http://schemas.openxmlformats.org/officeDocument/2006/relationships/hyperlink" Target="mailto:aepp@aepp-procuremen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B76D-2673-4596-9F56-0A1EB5A1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2125</Words>
  <Characters>11475</Characters>
  <Application>Microsoft Office Word</Application>
  <DocSecurity>0</DocSecurity>
  <Lines>95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minpress</Company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mkiprioti</dc:creator>
  <cp:lastModifiedBy>ΚΥΡΙΑΚΟΣ ΛΥΡΑΚΟΣ</cp:lastModifiedBy>
  <cp:revision>5</cp:revision>
  <cp:lastPrinted>2020-08-26T08:31:00Z</cp:lastPrinted>
  <dcterms:created xsi:type="dcterms:W3CDTF">2020-09-04T07:10:00Z</dcterms:created>
  <dcterms:modified xsi:type="dcterms:W3CDTF">2020-10-06T10:25:00Z</dcterms:modified>
</cp:coreProperties>
</file>