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1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7229"/>
      </w:tblGrid>
      <w:tr w:rsidR="00E9245A" w:rsidRPr="000D5DDB" w14:paraId="2D4469F6" w14:textId="77777777" w:rsidTr="00DB0DA8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A77DA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ΑΝΑΘΕΤΟΥΣΑ ΑΡΧΗ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E93C" w14:textId="77777777" w:rsidR="00D31470" w:rsidRDefault="00D31470" w:rsidP="00D31470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ΥΠΟΥΡΓΕΙΟ ΨΗΦΙΑΚΗΣ ΔΙΑΚΥΒΕΡΝΗΣΗΣ</w:t>
            </w:r>
          </w:p>
          <w:p w14:paraId="44038FBE" w14:textId="77777777" w:rsidR="00D31470" w:rsidRDefault="00D31470" w:rsidP="00D31470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ΓΕΝΙΚΗ ΔΙΕΥΘΥΝΣΗ ΟΙΚΟΝΟΜΙΚΩΝ &amp; ΔΙΟΙΚΗΤΙΚΩΝ ΥΠΗΡΕΣΙΩΝ</w:t>
            </w:r>
          </w:p>
          <w:p w14:paraId="57AE49E8" w14:textId="77777777" w:rsidR="00D31470" w:rsidRDefault="00D31470" w:rsidP="00D31470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Δ/ΝΣΗ ΠΡΟΜΗΘΕΙΩΝ &amp; ΔΙΟΙΚΗΤΙΚΗΣ ΜΕΡΙΜΝΑΣ</w:t>
            </w:r>
          </w:p>
          <w:p w14:paraId="545639F9" w14:textId="77777777" w:rsidR="00D31470" w:rsidRDefault="00D31470" w:rsidP="00D31470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ΤΜΗΜΑ ΔΙΑΓΩΝΙΣΜΩΝ &amp; ΣΥΜΒΑΣΕΩΝ</w:t>
            </w:r>
          </w:p>
          <w:p w14:paraId="0710DEEA" w14:textId="0AFAE67E" w:rsidR="00E9245A" w:rsidRPr="000D5DDB" w:rsidRDefault="00D31470" w:rsidP="00D3147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ΦΡΑΓΚΟΥΔΗ &amp; ΑΛΕΞ. ΠΑΝΤΟΥ 11, 101 63 ΑΘΗΝΑ</w:t>
            </w:r>
          </w:p>
        </w:tc>
      </w:tr>
      <w:tr w:rsidR="00E9245A" w:rsidRPr="000D5DDB" w14:paraId="28D1FE9B" w14:textId="77777777" w:rsidTr="00DB0DA8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1C9A0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ΦΟΡΕΑΣ ΓΙΑ ΤΟΝ ΟΠΟΙΟ ΠΡΟΟΡΙΖΕΤΑΙ ΤΟ ΕΡΓΟ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8A922" w14:textId="77777777" w:rsidR="00D31470" w:rsidRDefault="00D31470" w:rsidP="0070414F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ΥΠΟΥΡΓΕΙΟ ΨΗΦΙΑΚΗΣ ΔΙΑΚΥΒΕΡΝΗΣΗΣ</w:t>
            </w:r>
            <w:r w:rsidRPr="00D31470">
              <w:rPr>
                <w:rFonts w:eastAsia="Times New Roman" w:cstheme="minorHAnsi"/>
                <w:lang w:eastAsia="el-GR"/>
              </w:rPr>
              <w:t xml:space="preserve"> </w:t>
            </w:r>
          </w:p>
          <w:p w14:paraId="3DC0CF00" w14:textId="2F7D2E22" w:rsidR="00E9245A" w:rsidRPr="00D31470" w:rsidRDefault="00D31470" w:rsidP="0070414F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ΓΕΝΙΚΗ ΓΡΑΜΜΑΤΕΙΑ ΠΛΗΡΟΦΟΡΙΑΚΩΝ ΣΥΣΤΗΜΑΤΩΝ ΚΑΙ ΨΗΦΙΑΚΗΣ ΔΙΑΚΥΒΕΡΝΗΣΗΣ</w:t>
            </w:r>
          </w:p>
        </w:tc>
      </w:tr>
      <w:tr w:rsidR="00E9245A" w:rsidRPr="000D5DDB" w14:paraId="72E0ED45" w14:textId="77777777" w:rsidTr="00DB0DA8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13E5A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ΤΙΤΛΟΣ ΕΡΓΟΥ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D6390" w14:textId="77777777" w:rsidR="00E9245A" w:rsidRDefault="00D31470" w:rsidP="000022EA">
            <w:pPr>
              <w:spacing w:line="360" w:lineRule="auto"/>
              <w:jc w:val="both"/>
              <w:rPr>
                <w:rFonts w:cstheme="minorHAnsi"/>
                <w:lang w:eastAsia="el-GR"/>
              </w:rPr>
            </w:pPr>
            <w:bookmarkStart w:id="0" w:name="_Hlk138416666"/>
            <w:r>
              <w:rPr>
                <w:rFonts w:eastAsia="Arial" w:cstheme="minorHAnsi"/>
                <w:kern w:val="2"/>
                <w:lang w:eastAsia="ar-SA"/>
              </w:rPr>
              <w:t>«</w:t>
            </w:r>
            <w:r>
              <w:rPr>
                <w:rFonts w:cstheme="minorHAnsi"/>
                <w:lang w:eastAsia="el-GR"/>
              </w:rPr>
              <w:t xml:space="preserve">Διακήρυξη </w:t>
            </w:r>
            <w:r w:rsidR="000022EA">
              <w:rPr>
                <w:rFonts w:cstheme="minorHAnsi"/>
                <w:lang w:eastAsia="el-GR"/>
              </w:rPr>
              <w:t xml:space="preserve">διεθνούς </w:t>
            </w:r>
            <w:r>
              <w:rPr>
                <w:rFonts w:cstheme="minorHAnsi"/>
                <w:lang w:eastAsia="el-GR"/>
              </w:rPr>
              <w:t xml:space="preserve">ηλεκτρονικού, ανοικτού </w:t>
            </w:r>
            <w:r w:rsidRPr="000022EA">
              <w:rPr>
                <w:rFonts w:cstheme="minorHAnsi"/>
                <w:lang w:eastAsia="el-GR"/>
              </w:rPr>
              <w:t xml:space="preserve">διαγωνισμού </w:t>
            </w:r>
            <w:r w:rsidR="000022EA">
              <w:rPr>
                <w:rFonts w:cstheme="minorHAnsi"/>
                <w:lang w:eastAsia="el-GR"/>
              </w:rPr>
              <w:t xml:space="preserve">σε ευρώ </w:t>
            </w:r>
            <w:r w:rsidR="00397D01">
              <w:rPr>
                <w:rFonts w:cstheme="minorHAnsi"/>
                <w:lang w:eastAsia="el-GR"/>
              </w:rPr>
              <w:t>γ</w:t>
            </w:r>
            <w:r w:rsidR="00397D01" w:rsidRPr="00397D01">
              <w:rPr>
                <w:rFonts w:cstheme="minorHAnsi"/>
                <w:bCs/>
                <w:lang w:eastAsia="el-GR"/>
              </w:rPr>
              <w:t xml:space="preserve">ια την παροχή υπηρεσιών για την “Ενεργοποίηση – Επικαιροποίηση – Συντήρηση – Υποστήριξη των προϊόντων λογισμικού </w:t>
            </w:r>
            <w:r w:rsidR="00397D01" w:rsidRPr="00397D01">
              <w:rPr>
                <w:rFonts w:cstheme="minorHAnsi"/>
                <w:bCs/>
                <w:lang w:val="en-GB" w:eastAsia="el-GR"/>
              </w:rPr>
              <w:t>SAP</w:t>
            </w:r>
            <w:r w:rsidR="00397D01" w:rsidRPr="00397D01">
              <w:rPr>
                <w:rFonts w:cstheme="minorHAnsi"/>
                <w:bCs/>
                <w:lang w:eastAsia="el-GR"/>
              </w:rPr>
              <w:t xml:space="preserve"> του ΟΠΣΔΠ του ΓΛΚ</w:t>
            </w:r>
            <w:r w:rsidR="000022EA" w:rsidRPr="000022EA">
              <w:rPr>
                <w:rFonts w:cstheme="minorHAnsi"/>
                <w:lang w:eastAsia="el-GR"/>
              </w:rPr>
              <w:t xml:space="preserve">, με CPV: </w:t>
            </w:r>
            <w:r w:rsidR="00397D01" w:rsidRPr="00397D01">
              <w:rPr>
                <w:rFonts w:cstheme="minorHAnsi"/>
                <w:lang w:eastAsia="el-GR"/>
              </w:rPr>
              <w:t>72500000-0 «Υπηρεσίες Πληροφορικής»</w:t>
            </w:r>
            <w:r w:rsidR="000022EA" w:rsidRPr="000022EA">
              <w:rPr>
                <w:rFonts w:cstheme="minorHAnsi"/>
                <w:lang w:eastAsia="el-GR"/>
              </w:rPr>
              <w:t xml:space="preserve">, συνολικής προϋπολογισθείσας δαπάνης </w:t>
            </w:r>
            <w:r w:rsidR="00397D01" w:rsidRPr="00397D01">
              <w:rPr>
                <w:rFonts w:cstheme="minorHAnsi"/>
              </w:rPr>
              <w:t>εννιακοσίων ογδόντα τριών χιλιάδων τριακοσίων είκοσι ευρώ</w:t>
            </w:r>
            <w:r w:rsidR="00397D01">
              <w:rPr>
                <w:rFonts w:cstheme="minorHAnsi"/>
              </w:rPr>
              <w:t xml:space="preserve"> </w:t>
            </w:r>
            <w:r w:rsidR="000022EA" w:rsidRPr="000022EA">
              <w:rPr>
                <w:rFonts w:cstheme="minorHAnsi"/>
                <w:lang w:eastAsia="el-GR"/>
              </w:rPr>
              <w:t>(</w:t>
            </w:r>
            <w:r w:rsidR="00397D01">
              <w:rPr>
                <w:rFonts w:cstheme="minorHAnsi"/>
                <w:lang w:eastAsia="el-GR"/>
              </w:rPr>
              <w:t>983</w:t>
            </w:r>
            <w:r w:rsidR="000022EA" w:rsidRPr="000022EA">
              <w:rPr>
                <w:rFonts w:cstheme="minorHAnsi"/>
                <w:lang w:eastAsia="el-GR"/>
              </w:rPr>
              <w:t>.</w:t>
            </w:r>
            <w:r w:rsidR="00397D01">
              <w:rPr>
                <w:rFonts w:cstheme="minorHAnsi"/>
                <w:lang w:eastAsia="el-GR"/>
              </w:rPr>
              <w:t>320</w:t>
            </w:r>
            <w:r w:rsidR="000022EA" w:rsidRPr="000022EA">
              <w:rPr>
                <w:rFonts w:cstheme="minorHAnsi"/>
                <w:lang w:eastAsia="el-GR"/>
              </w:rPr>
              <w:t>,00€), συμπεριλαμβανομένου του αναλογούντος Φ.Π.Α. 24%</w:t>
            </w:r>
            <w:r w:rsidR="00CC2247">
              <w:rPr>
                <w:rFonts w:cstheme="minorHAnsi"/>
                <w:lang w:eastAsia="el-GR"/>
              </w:rPr>
              <w:t xml:space="preserve"> και του δικαιώματος προαίρεσης</w:t>
            </w:r>
            <w:r w:rsidR="00CC4DF8">
              <w:rPr>
                <w:rFonts w:cstheme="minorHAnsi"/>
                <w:lang w:eastAsia="el-GR"/>
              </w:rPr>
              <w:t xml:space="preserve">, </w:t>
            </w:r>
            <w:r w:rsidR="00CC4DF8" w:rsidRPr="00CC4DF8">
              <w:rPr>
                <w:rFonts w:cstheme="minorHAnsi"/>
                <w:iCs/>
                <w:lang w:eastAsia="el-GR"/>
              </w:rPr>
              <w:t>ήτοι καθαρού ποσού επτακοσίων ενενήντα τριών χιλιάδων ευρώ (793.000,00€), συμπεριλαμβανομένου του δικαιώματος προαίρεσης</w:t>
            </w:r>
            <w:r w:rsidR="00CC4DF8" w:rsidRPr="00CC4DF8">
              <w:rPr>
                <w:rFonts w:cstheme="minorHAnsi"/>
                <w:iCs/>
                <w:lang w:eastAsia="el-GR"/>
              </w:rPr>
              <w:t xml:space="preserve"> </w:t>
            </w:r>
            <w:r w:rsidR="000022EA" w:rsidRPr="000022EA">
              <w:rPr>
                <w:rFonts w:cstheme="minorHAnsi"/>
                <w:lang w:eastAsia="el-GR"/>
              </w:rPr>
              <w:t xml:space="preserve">και κριτήριο κατακύρωσης την πλέον συμφέρουσα από οικονομική άποψη προσφορά μόνο βάσει τιμής» </w:t>
            </w:r>
            <w:bookmarkEnd w:id="0"/>
          </w:p>
          <w:p w14:paraId="6561C574" w14:textId="4E5A5B65" w:rsidR="00D7029E" w:rsidRPr="00397D01" w:rsidRDefault="00D7029E" w:rsidP="000022EA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E9245A" w:rsidRPr="000D5DDB" w14:paraId="43130254" w14:textId="77777777" w:rsidTr="00DB0DA8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B731E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ΥΠΟΔΙΑΙΡΕΣΗ ΠΡΟΜΗΘΕΙΑΣ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A68C" w14:textId="6570F286" w:rsidR="00E9245A" w:rsidRPr="000D5DDB" w:rsidRDefault="00D31470" w:rsidP="0070414F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Η παρούσα σύμβαση δεν υποδιαιρείται σε τμήματα</w:t>
            </w:r>
          </w:p>
        </w:tc>
      </w:tr>
      <w:tr w:rsidR="00E9245A" w:rsidRPr="000D5DDB" w14:paraId="3CDD9900" w14:textId="77777777" w:rsidTr="00DB0DA8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E386D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ΤΟΠΟΣ ΕΚΤΕΛΕΣΗΣ ΠΡΟΜΗΘΕΙΑΣ - ΠΑΡΑΔΟΣΗΣ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A123" w14:textId="3CAE1DD8" w:rsidR="00E9245A" w:rsidRPr="000D5DDB" w:rsidRDefault="00D31470" w:rsidP="0070414F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Φραγκούδη 11 και Αλ. Πάντου, Καλλιθέα Αττικής  (ΤΚ </w:t>
            </w:r>
            <w:r w:rsidR="00DA103A" w:rsidRPr="00397D01">
              <w:rPr>
                <w:rFonts w:eastAsia="Times New Roman" w:cstheme="minorHAnsi"/>
                <w:lang w:eastAsia="el-GR"/>
              </w:rPr>
              <w:t>17671</w:t>
            </w:r>
            <w:r>
              <w:rPr>
                <w:rFonts w:eastAsia="Times New Roman" w:cstheme="minorHAnsi"/>
                <w:lang w:eastAsia="el-GR"/>
              </w:rPr>
              <w:t>)</w:t>
            </w:r>
          </w:p>
        </w:tc>
      </w:tr>
      <w:tr w:rsidR="00E9245A" w:rsidRPr="000D5DDB" w14:paraId="3CA4ED6E" w14:textId="77777777" w:rsidTr="00DB0DA8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7450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ΕΙΔΟΣ ΣΥΜΒΑΣΗΣ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2C55B" w14:textId="77777777" w:rsidR="00E9245A" w:rsidRDefault="00D31470" w:rsidP="0070414F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ΣΥΜΒΑΣΗ ΥΠΗΡΕΣΙΩΝ</w:t>
            </w:r>
          </w:p>
          <w:p w14:paraId="3B155685" w14:textId="7A2A10CD" w:rsidR="00D31470" w:rsidRPr="000D5DDB" w:rsidRDefault="00397D01" w:rsidP="000022EA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97D01">
              <w:rPr>
                <w:rFonts w:eastAsia="Times New Roman" w:cstheme="minorHAnsi"/>
                <w:sz w:val="24"/>
                <w:szCs w:val="24"/>
                <w:lang w:eastAsia="el-GR"/>
              </w:rPr>
              <w:t>CPV: 72500000-0 «Υπηρεσίες Πληροφορικής»</w:t>
            </w:r>
          </w:p>
        </w:tc>
      </w:tr>
      <w:tr w:rsidR="00E9245A" w:rsidRPr="000D5DDB" w14:paraId="24CE3778" w14:textId="77777777" w:rsidTr="00DB0DA8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568E2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ΕΙΔΟΣ ΔΙΑΔΙΚΑΣΙΑΣ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6A5E" w14:textId="7955514A" w:rsidR="00E9245A" w:rsidRPr="000D5DDB" w:rsidRDefault="00D31470" w:rsidP="0070414F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Ηλεκτρονικός, ανοικτός διαγωνισμός, μέσω ΕΣΗΔΗΣ, με κριτήριο κατακύρωσης την πλέον συμφέρουσα από οικονομική άποψη προσφορά </w:t>
            </w:r>
            <w:r w:rsidR="0099258D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μόνο </w:t>
            </w: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βάσει</w:t>
            </w:r>
            <w:r w:rsidR="0099258D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="008159C1" w:rsidRPr="008159C1">
              <w:rPr>
                <w:rFonts w:eastAsia="Times New Roman" w:cstheme="minorHAnsi"/>
                <w:sz w:val="24"/>
                <w:szCs w:val="24"/>
                <w:lang w:eastAsia="el-GR"/>
              </w:rPr>
              <w:t>τιμής</w:t>
            </w: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. (αρ. 27 Ν. 4412/2016, α/α ΕΣΗΔΗΣ</w:t>
            </w:r>
            <w:r w:rsid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="0099258D">
              <w:rPr>
                <w:rFonts w:eastAsia="Times New Roman" w:cstheme="minorHAnsi"/>
                <w:sz w:val="24"/>
                <w:szCs w:val="24"/>
                <w:lang w:eastAsia="el-GR"/>
              </w:rPr>
              <w:t>37</w:t>
            </w:r>
            <w:r w:rsidR="00397D01">
              <w:rPr>
                <w:rFonts w:eastAsia="Times New Roman" w:cstheme="minorHAnsi"/>
                <w:sz w:val="24"/>
                <w:szCs w:val="24"/>
                <w:lang w:eastAsia="el-GR"/>
              </w:rPr>
              <w:t>9386</w:t>
            </w: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)</w:t>
            </w:r>
          </w:p>
        </w:tc>
      </w:tr>
      <w:tr w:rsidR="00E9245A" w:rsidRPr="000D5DDB" w14:paraId="57B1588C" w14:textId="77777777" w:rsidTr="00CC2247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2CD97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ΠΡΟΫΠΟΛΟΓΙΣΜΟΣ</w:t>
            </w:r>
          </w:p>
          <w:p w14:paraId="3605DFEA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BBF7" w14:textId="46C34C68" w:rsidR="00E9245A" w:rsidRDefault="00D7029E" w:rsidP="0070414F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Ε</w:t>
            </w:r>
            <w:r w:rsidR="00397D01" w:rsidRPr="00397D01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ννιακοσίων ογδόντα τριών χιλιάδων τριακοσίων είκοσι ευρώ (983.320,00€), </w:t>
            </w:r>
            <w:r w:rsidR="00CD576F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συμπεριλαμβανομένου του αναλογούντος ΦΠΑ</w:t>
            </w:r>
            <w:r w:rsidR="00CC224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και του δικαιώματος προαίρεσης</w:t>
            </w:r>
            <w:r w:rsidR="00EA2E93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</w:p>
          <w:p w14:paraId="01339B0B" w14:textId="0BBB678D" w:rsidR="00CC4DF8" w:rsidRDefault="00CC4DF8" w:rsidP="000F7A3D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CC4DF8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- προϋπολογισμός σύμβασης χωρίς ΦΠΑ: 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793.00</w:t>
            </w:r>
            <w:r w:rsidRPr="00CC4DF8">
              <w:rPr>
                <w:rFonts w:eastAsia="Times New Roman" w:cstheme="minorHAnsi"/>
                <w:sz w:val="24"/>
                <w:szCs w:val="24"/>
                <w:lang w:eastAsia="el-GR"/>
              </w:rPr>
              <w:t>,00€, πλέον ΦΠΑ: 1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90.320</w:t>
            </w:r>
            <w:r w:rsidRPr="00CC4DF8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,00 €, </w:t>
            </w:r>
          </w:p>
          <w:p w14:paraId="389C1A7F" w14:textId="3627A589" w:rsidR="00EA2E93" w:rsidRPr="000D5DDB" w:rsidRDefault="00CC4DF8" w:rsidP="000F7A3D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CC4DF8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- προϋπολογισμός προαίρεσης χωρίς ΦΠΑ: 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195.000</w:t>
            </w:r>
            <w:r w:rsidRPr="00CC4DF8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,00€, πλέον ΦΠΑ: 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46.800</w:t>
            </w:r>
            <w:r w:rsidRPr="00CC4DF8">
              <w:rPr>
                <w:rFonts w:eastAsia="Times New Roman" w:cstheme="minorHAnsi"/>
                <w:sz w:val="24"/>
                <w:szCs w:val="24"/>
                <w:lang w:eastAsia="el-GR"/>
              </w:rPr>
              <w:t>,00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€</w:t>
            </w:r>
          </w:p>
        </w:tc>
      </w:tr>
      <w:tr w:rsidR="00E9245A" w:rsidRPr="000D5DDB" w14:paraId="1176C563" w14:textId="77777777" w:rsidTr="007A0A35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EC79A" w14:textId="5627C8DD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ΧΡΗΜΑΤΟΔΟΤΗΣΗ </w:t>
            </w:r>
            <w:r w:rsidR="00037FE5">
              <w:rPr>
                <w:rFonts w:eastAsia="Times New Roman" w:cstheme="minorHAnsi"/>
                <w:sz w:val="24"/>
                <w:szCs w:val="24"/>
                <w:lang w:eastAsia="el-GR"/>
              </w:rPr>
              <w:t>ΣΥΜΒΑΣΗΣ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3768" w14:textId="017C3029" w:rsidR="00506D10" w:rsidRDefault="00037FE5" w:rsidP="00037FE5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37FE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Η χρηματοδότηση της παρούσας σύμβασης θα γίνει από τον Τακτικό Προϋπολογισμό του Υπουργείου Ψηφιακής Διακυβέρνησης, σε βάρος των πιστώσεων του προϋπολογισμού εξόδων του Ειδικού Φορέα </w:t>
            </w:r>
            <w:r w:rsidRPr="00037FE5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1053.204.0000000</w:t>
            </w:r>
            <w:r w:rsidR="00506D1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  <w:r w:rsidR="00506D10" w:rsidRPr="00506D10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ως ακολούθως</w:t>
            </w:r>
            <w:r w:rsidR="00506D1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:</w:t>
            </w:r>
            <w:r w:rsidRPr="00037FE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</w:p>
          <w:p w14:paraId="37163E46" w14:textId="61475AAC" w:rsidR="00506D10" w:rsidRPr="00DB0DA8" w:rsidRDefault="00DB0DA8" w:rsidP="00DB0DA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3" w:hanging="141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Ι. </w:t>
            </w:r>
            <w:r w:rsidRPr="00DB0DA8">
              <w:rPr>
                <w:rFonts w:eastAsia="Times New Roman" w:cstheme="minorHAnsi"/>
                <w:sz w:val="24"/>
                <w:szCs w:val="24"/>
                <w:lang w:eastAsia="el-GR"/>
              </w:rPr>
              <w:t>Για τον</w:t>
            </w:r>
            <w:r w:rsidRPr="00DB0DA8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ΑΛΕ 2420389001</w:t>
            </w:r>
            <w:r w:rsidRPr="00DB0DA8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: «Λοιπές αμοιβές και έξοδα συντηρήσεων και επισκευών», για το οικονομικό έτος 2026, σύμφωνα με την υπ’ αριθμ. </w:t>
            </w:r>
            <w:r w:rsidRPr="00DB0DA8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20453 ΕΞ 2025 23.06.2025 ΟΡΘΗ ΕΠΑΝΑΛΗΨΗ 23.06.2025 ΑΔΑΜ: 25</w:t>
            </w:r>
            <w:r w:rsidRPr="00DB0DA8">
              <w:rPr>
                <w:rFonts w:eastAsia="Times New Roman" w:cstheme="minorHAnsi"/>
                <w:bCs/>
                <w:sz w:val="24"/>
                <w:szCs w:val="24"/>
                <w:lang w:val="en-US" w:eastAsia="el-GR"/>
              </w:rPr>
              <w:t>REQ</w:t>
            </w:r>
            <w:r w:rsidRPr="00DB0DA8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017071799 και ΑΔΑ: ΨΧΕΕ46ΜΤΛΠ-Δ4Ι) Απόφαση έγκρισης ανάληψης πολυετούς υποχρέωσης </w:t>
            </w:r>
            <w:bookmarkStart w:id="1" w:name="_Hlk205202764"/>
            <w:r w:rsidRPr="00DB0DA8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συνολικού ποσού εννιακοσίων εξήντα μία χιλιάδων ευρώ (961.000,00€) συμπεριλαμβανομένου ΦΠΑ 24% </w:t>
            </w:r>
            <w:bookmarkEnd w:id="1"/>
            <w:r w:rsidRPr="00DB0DA8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και την </w:t>
            </w:r>
            <w:r w:rsidRPr="00DB0DA8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υπ’ αριθμ. πρωτ. 20593 ΕΞ 2025 /24.06.2025 (ΑΔΑ: Ψ75Μ46ΜΤΛΠ-ΡΘΘ) βεβαίωση έγκρισης ανάληψης υποχρέωσης για το οικονομικό έτος 2026 αντιστοίχως.</w:t>
            </w:r>
          </w:p>
          <w:p w14:paraId="79D4F9A9" w14:textId="77777777" w:rsidR="00DB0DA8" w:rsidRPr="00DB0DA8" w:rsidRDefault="00DB0DA8" w:rsidP="00DB0DA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3" w:hanging="141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14:paraId="4E7C4BDA" w14:textId="7A6B56B9" w:rsidR="00506D10" w:rsidRPr="009D4D07" w:rsidRDefault="00DB0DA8" w:rsidP="009D4D07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3" w:hanging="141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DB0DA8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ΙΙ.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Για τον </w:t>
            </w:r>
            <w:r w:rsidRPr="00DB0DA8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ΑΛΕ 2420989001:</w:t>
            </w:r>
            <w:r w:rsidRPr="00DB0DA8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«Έξοδα για λοιπές Υπηρεσίες», για το οικονομικό έτος 2026 σύμφωνα με </w:t>
            </w:r>
            <w:bookmarkStart w:id="2" w:name="_Hlk205203154"/>
            <w:r w:rsidRPr="00DB0DA8">
              <w:rPr>
                <w:rFonts w:eastAsia="Times New Roman" w:cstheme="minorHAnsi"/>
                <w:sz w:val="24"/>
                <w:szCs w:val="24"/>
                <w:lang w:eastAsia="el-GR"/>
              </w:rPr>
              <w:t>την υπ’ αριθμ.</w:t>
            </w:r>
            <w:r w:rsidRPr="00DB0DA8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  <w:bookmarkEnd w:id="2"/>
            <w:r w:rsidRPr="00DB0DA8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2/47108/ΔΠΓΚ 08.07.2025 (ΑΔΑΜ: 25</w:t>
            </w:r>
            <w:r w:rsidRPr="00DB0DA8">
              <w:rPr>
                <w:rFonts w:eastAsia="Times New Roman" w:cstheme="minorHAnsi"/>
                <w:bCs/>
                <w:sz w:val="24"/>
                <w:szCs w:val="24"/>
                <w:lang w:val="en-US" w:eastAsia="el-GR"/>
              </w:rPr>
              <w:t>REQ</w:t>
            </w:r>
            <w:r w:rsidRPr="00DB0DA8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017224244 και ΑΔΑ: 6ΤΓΒΗ-807) απόφαση έγκρισης ανάληψης πολυετούς υποχρέωσης, του Γενικού Λογιστηρίου του Κράτους, οικονομικού έτους 2026 συνολικού ποσού είκοσι δύο χιλιάδων τριακοσίων είκοσι ευρώ (€22.320,00) συμπεριλαμβανομένου ΦΠΑ 24% και την υπ’ αριθμ. 23375 ΕΞ 2025/16.07.2025 (ΑΔΑ: ΡΡΓΧ46ΜΤΛΠ-069) βεβαίωση έγκρισης ανάληψης υποχρέωσης της ΓΔΟΔΥ για το έτος 2026, αντιστοίχως.</w:t>
            </w:r>
          </w:p>
        </w:tc>
      </w:tr>
      <w:tr w:rsidR="00E9245A" w:rsidRPr="000D5DDB" w14:paraId="00191DD7" w14:textId="77777777" w:rsidTr="007A0A35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F1C9E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ΔΙΑΚΗΡΥΞΗ (ΑΡ. ΠΡΩΤ.)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EBB6D" w14:textId="49A90814" w:rsidR="00E9245A" w:rsidRPr="000D5DDB" w:rsidRDefault="00037FE5" w:rsidP="0070414F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2596</w:t>
            </w:r>
            <w:r w:rsidR="009D4D07">
              <w:rPr>
                <w:rFonts w:eastAsia="Times New Roman" w:cstheme="minorHAnsi"/>
                <w:sz w:val="24"/>
                <w:szCs w:val="24"/>
                <w:lang w:eastAsia="el-GR"/>
              </w:rPr>
              <w:t>2</w:t>
            </w:r>
            <w:r w:rsid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ΕΞ 202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5</w:t>
            </w:r>
            <w:r w:rsidR="00EA2E93">
              <w:rPr>
                <w:rFonts w:eastAsia="Times New Roman" w:cstheme="minorHAnsi"/>
                <w:sz w:val="24"/>
                <w:szCs w:val="24"/>
                <w:lang w:eastAsia="el-GR"/>
              </w:rPr>
              <w:t>/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</w:t>
            </w:r>
            <w:r w:rsidR="00B52513">
              <w:rPr>
                <w:rFonts w:eastAsia="Times New Roman" w:cstheme="minorHAnsi"/>
                <w:sz w:val="24"/>
                <w:szCs w:val="24"/>
                <w:lang w:val="en-US" w:eastAsia="el-GR"/>
              </w:rPr>
              <w:t>11</w:t>
            </w:r>
            <w:r w:rsidR="00C05F3E">
              <w:rPr>
                <w:rFonts w:eastAsia="Times New Roman" w:cstheme="minorHAnsi"/>
                <w:sz w:val="24"/>
                <w:szCs w:val="24"/>
                <w:lang w:val="en-US" w:eastAsia="el-GR"/>
              </w:rPr>
              <w:t>.</w:t>
            </w:r>
            <w:r w:rsidR="00B52513">
              <w:rPr>
                <w:rFonts w:eastAsia="Times New Roman" w:cstheme="minorHAnsi"/>
                <w:sz w:val="24"/>
                <w:szCs w:val="24"/>
                <w:lang w:val="en-US" w:eastAsia="el-GR"/>
              </w:rPr>
              <w:t>08</w:t>
            </w:r>
            <w:r w:rsidR="00C05F3E">
              <w:rPr>
                <w:rFonts w:eastAsia="Times New Roman" w:cstheme="minorHAnsi"/>
                <w:sz w:val="24"/>
                <w:szCs w:val="24"/>
                <w:lang w:val="en-US" w:eastAsia="el-GR"/>
              </w:rPr>
              <w:t>.</w:t>
            </w:r>
            <w:r w:rsidR="00EA2E93">
              <w:rPr>
                <w:rFonts w:eastAsia="Times New Roman" w:cstheme="minorHAnsi"/>
                <w:sz w:val="24"/>
                <w:szCs w:val="24"/>
                <w:lang w:eastAsia="el-GR"/>
              </w:rPr>
              <w:t>202</w:t>
            </w:r>
            <w:r w:rsidR="00B52513">
              <w:rPr>
                <w:rFonts w:eastAsia="Times New Roman" w:cstheme="minorHAnsi"/>
                <w:sz w:val="24"/>
                <w:szCs w:val="24"/>
                <w:lang w:val="en-US" w:eastAsia="el-GR"/>
              </w:rPr>
              <w:t>5</w:t>
            </w:r>
            <w:r w:rsid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(ΑΔΑΜ: </w:t>
            </w:r>
            <w:r w:rsidR="009D4D07" w:rsidRPr="009D4D07">
              <w:rPr>
                <w:rFonts w:eastAsia="Times New Roman" w:cstheme="minorHAnsi"/>
                <w:sz w:val="24"/>
                <w:szCs w:val="24"/>
                <w:lang w:eastAsia="el-GR"/>
              </w:rPr>
              <w:t>25PROC017384159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)</w:t>
            </w:r>
          </w:p>
        </w:tc>
      </w:tr>
      <w:tr w:rsidR="00E9245A" w:rsidRPr="000D5DDB" w14:paraId="325FDFCE" w14:textId="77777777" w:rsidTr="00DB0DA8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A8164" w14:textId="77777777" w:rsidR="00E9245A" w:rsidRPr="000D5DDB" w:rsidRDefault="00E9245A" w:rsidP="0070414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Ημερομηνία δημοσίευσης της Διακήρυξης στο ΚΗΜΔΗΣ: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2D3AF" w14:textId="3B155D5A" w:rsidR="00E9245A" w:rsidRPr="00B52513" w:rsidRDefault="00B52513" w:rsidP="0070414F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11.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08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.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202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5</w:t>
            </w:r>
          </w:p>
        </w:tc>
      </w:tr>
      <w:tr w:rsidR="00E9245A" w:rsidRPr="000D5DDB" w14:paraId="26CD04DA" w14:textId="77777777" w:rsidTr="00DB0DA8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9A5A6" w14:textId="77777777" w:rsidR="00E9245A" w:rsidRPr="000D5DDB" w:rsidRDefault="00E9245A" w:rsidP="0070414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Ημερομηνία δημοσίευσης της Διακήρυξης στη ΔΙΑΥΓΕΙΑ: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938B" w14:textId="6A4F57C2" w:rsidR="00E9245A" w:rsidRPr="00E7126B" w:rsidRDefault="00B52513" w:rsidP="0070414F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11.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08</w:t>
            </w:r>
            <w:r w:rsidR="00E7126B">
              <w:rPr>
                <w:rFonts w:eastAsia="Times New Roman" w:cstheme="minorHAnsi"/>
                <w:sz w:val="24"/>
                <w:szCs w:val="24"/>
                <w:lang w:val="en-US" w:eastAsia="el-GR"/>
              </w:rPr>
              <w:t>.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202</w:t>
            </w:r>
            <w:r w:rsidR="00E7126B">
              <w:rPr>
                <w:rFonts w:eastAsia="Times New Roman" w:cstheme="minorHAnsi"/>
                <w:sz w:val="24"/>
                <w:szCs w:val="24"/>
                <w:lang w:val="en-US" w:eastAsia="el-GR"/>
              </w:rPr>
              <w:t>5</w:t>
            </w:r>
          </w:p>
        </w:tc>
      </w:tr>
      <w:tr w:rsidR="00E9245A" w:rsidRPr="000D5DDB" w14:paraId="1926E9AD" w14:textId="77777777" w:rsidTr="00CC2247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FF25E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ΚΑΤΑΛΗΚΤΙΚΗ ΗΜ/ΝΙΑ ΥΠΟΒΟΛΗΣ ΠΡΟΣΦΟΡΩΝ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CB74" w14:textId="60F8CDE1" w:rsidR="00E9245A" w:rsidRPr="000D5DDB" w:rsidRDefault="00E7126B" w:rsidP="0070414F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1</w:t>
            </w:r>
            <w:r w:rsidR="009D4D07">
              <w:rPr>
                <w:rFonts w:eastAsia="Times New Roman" w:cstheme="minorHAnsi"/>
                <w:sz w:val="24"/>
                <w:szCs w:val="24"/>
                <w:lang w:eastAsia="el-GR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.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09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.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202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5</w:t>
            </w:r>
            <w:r w:rsidR="008159C1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17:00</w:t>
            </w:r>
          </w:p>
        </w:tc>
      </w:tr>
      <w:tr w:rsidR="00E9245A" w:rsidRPr="000D5DDB" w14:paraId="6F08DBA9" w14:textId="77777777" w:rsidTr="00CC2247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F3EBC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ΗΜ/ΝΙΑ ΑΠΟΣΦΡΑΓΙΣΗΣ ΠΡΟΣΦΟΡΩΝ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5E35" w14:textId="2ADB1AB7" w:rsidR="00E9245A" w:rsidRPr="000D5DDB" w:rsidRDefault="00E7126B" w:rsidP="0070414F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1</w:t>
            </w:r>
            <w:r w:rsidR="009D4D07">
              <w:rPr>
                <w:rFonts w:eastAsia="Times New Roman" w:cstheme="minorHAnsi"/>
                <w:sz w:val="24"/>
                <w:szCs w:val="24"/>
                <w:lang w:eastAsia="el-GR"/>
              </w:rPr>
              <w:t>5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.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09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.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202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5</w:t>
            </w:r>
            <w:r w:rsidR="00EA2E93"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10.00 π.μ.</w:t>
            </w:r>
          </w:p>
        </w:tc>
      </w:tr>
      <w:tr w:rsidR="00E9245A" w:rsidRPr="000D5DDB" w14:paraId="253B1714" w14:textId="77777777" w:rsidTr="00DB0DA8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FDC61" w14:textId="77777777" w:rsidR="00E9245A" w:rsidRPr="000D5DDB" w:rsidRDefault="00E9245A" w:rsidP="0070414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D5DDB">
              <w:rPr>
                <w:rFonts w:eastAsia="Times New Roman" w:cstheme="minorHAnsi"/>
                <w:sz w:val="24"/>
                <w:szCs w:val="24"/>
                <w:lang w:eastAsia="el-GR"/>
              </w:rPr>
              <w:t>ΤΟΠΟΣ ΚΑΤΑΘΕΣΗΣ ΠΡΟΣΦΟΡΩΝ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B053" w14:textId="77777777" w:rsidR="00EA2E93" w:rsidRPr="00EA2E93" w:rsidRDefault="00EA2E93" w:rsidP="00EA2E93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>Διαδικτυακή πύλη</w:t>
            </w:r>
          </w:p>
          <w:p w14:paraId="441643FD" w14:textId="6FEFE7A9" w:rsidR="00E9245A" w:rsidRPr="00E7126B" w:rsidRDefault="00EA2E93" w:rsidP="00EA2E93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A2E9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www.promitheus.gov.gr του Ε.Σ.Η.ΔΗ.Σ. α/α </w:t>
            </w:r>
            <w:r w:rsidR="00E7126B" w:rsidRPr="00E7126B">
              <w:rPr>
                <w:rFonts w:eastAsia="Times New Roman" w:cstheme="minorHAnsi"/>
                <w:sz w:val="24"/>
                <w:szCs w:val="24"/>
                <w:lang w:eastAsia="el-GR"/>
              </w:rPr>
              <w:t>37</w:t>
            </w:r>
            <w:r w:rsidR="009D4D07">
              <w:rPr>
                <w:rFonts w:eastAsia="Times New Roman" w:cstheme="minorHAnsi"/>
                <w:sz w:val="24"/>
                <w:szCs w:val="24"/>
                <w:lang w:eastAsia="el-GR"/>
              </w:rPr>
              <w:t>9386</w:t>
            </w:r>
          </w:p>
        </w:tc>
      </w:tr>
    </w:tbl>
    <w:p w14:paraId="4E12593C" w14:textId="77777777" w:rsidR="00BA065D" w:rsidRPr="000D5DDB" w:rsidRDefault="00BA065D">
      <w:pPr>
        <w:rPr>
          <w:rFonts w:cstheme="minorHAnsi"/>
        </w:rPr>
      </w:pPr>
    </w:p>
    <w:sectPr w:rsidR="00BA065D" w:rsidRPr="000D5DDB" w:rsidSect="008F1B19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1595A"/>
    <w:multiLevelType w:val="hybridMultilevel"/>
    <w:tmpl w:val="1D103420"/>
    <w:lvl w:ilvl="0" w:tplc="05841CC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27F7B"/>
    <w:multiLevelType w:val="hybridMultilevel"/>
    <w:tmpl w:val="E18C391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54788"/>
    <w:multiLevelType w:val="hybridMultilevel"/>
    <w:tmpl w:val="E18C391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905943">
    <w:abstractNumId w:val="0"/>
  </w:num>
  <w:num w:numId="2" w16cid:durableId="887448487">
    <w:abstractNumId w:val="2"/>
  </w:num>
  <w:num w:numId="3" w16cid:durableId="1863323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EF"/>
    <w:rsid w:val="000022EA"/>
    <w:rsid w:val="00037FE5"/>
    <w:rsid w:val="000D5DDB"/>
    <w:rsid w:val="000F7A3D"/>
    <w:rsid w:val="00267376"/>
    <w:rsid w:val="002A62B2"/>
    <w:rsid w:val="00397D01"/>
    <w:rsid w:val="00434A83"/>
    <w:rsid w:val="004E0008"/>
    <w:rsid w:val="00506D10"/>
    <w:rsid w:val="00583C1C"/>
    <w:rsid w:val="005C561A"/>
    <w:rsid w:val="005F6FD1"/>
    <w:rsid w:val="005F74A4"/>
    <w:rsid w:val="0070414F"/>
    <w:rsid w:val="007A0A35"/>
    <w:rsid w:val="00813358"/>
    <w:rsid w:val="008159C1"/>
    <w:rsid w:val="008838D9"/>
    <w:rsid w:val="008C7EE4"/>
    <w:rsid w:val="008F1B19"/>
    <w:rsid w:val="00941312"/>
    <w:rsid w:val="00971158"/>
    <w:rsid w:val="0099258D"/>
    <w:rsid w:val="009D4D07"/>
    <w:rsid w:val="00B52513"/>
    <w:rsid w:val="00BA065D"/>
    <w:rsid w:val="00BB5C20"/>
    <w:rsid w:val="00BF55A3"/>
    <w:rsid w:val="00C05F3E"/>
    <w:rsid w:val="00C178A8"/>
    <w:rsid w:val="00CC2247"/>
    <w:rsid w:val="00CC4DF8"/>
    <w:rsid w:val="00CD576F"/>
    <w:rsid w:val="00D31470"/>
    <w:rsid w:val="00D7029E"/>
    <w:rsid w:val="00DA103A"/>
    <w:rsid w:val="00DB0DA8"/>
    <w:rsid w:val="00E7126B"/>
    <w:rsid w:val="00E9245A"/>
    <w:rsid w:val="00EA2E93"/>
    <w:rsid w:val="00EE13E6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B1C8"/>
  <w15:chartTrackingRefBased/>
  <w15:docId w15:val="{EFD1AC42-A0B0-4A76-AA8C-0FEFA3F7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B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BA065D"/>
    <w:rPr>
      <w:color w:val="0000FF"/>
      <w:u w:val="single"/>
    </w:rPr>
  </w:style>
  <w:style w:type="character" w:styleId="a3">
    <w:name w:val="Strong"/>
    <w:basedOn w:val="a0"/>
    <w:uiPriority w:val="22"/>
    <w:qFormat/>
    <w:rsid w:val="00BA065D"/>
    <w:rPr>
      <w:b/>
      <w:bCs/>
    </w:rPr>
  </w:style>
  <w:style w:type="table" w:styleId="a4">
    <w:name w:val="Table Grid"/>
    <w:basedOn w:val="a1"/>
    <w:uiPriority w:val="39"/>
    <w:rsid w:val="00BA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9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4E0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Ελισσάβετ Χωριανοπούλου</dc:creator>
  <cp:keywords/>
  <dc:description/>
  <cp:lastModifiedBy>ΙΩΑΝΝΗΣ ΞΕΪΝΗΣ</cp:lastModifiedBy>
  <cp:revision>16</cp:revision>
  <dcterms:created xsi:type="dcterms:W3CDTF">2025-08-12T07:15:00Z</dcterms:created>
  <dcterms:modified xsi:type="dcterms:W3CDTF">2025-08-12T09:13:00Z</dcterms:modified>
</cp:coreProperties>
</file>